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1EC" w:rsidRDefault="00CC71EC">
      <w:pPr>
        <w:pStyle w:val="Titolo1"/>
        <w:pBdr>
          <w:top w:val="nil"/>
          <w:left w:val="nil"/>
          <w:bottom w:val="nil"/>
          <w:right w:val="nil"/>
          <w:between w:val="nil"/>
        </w:pBdr>
        <w:ind w:left="0"/>
        <w:rPr>
          <w:rFonts w:ascii="Verdana" w:eastAsia="Verdana" w:hAnsi="Verdana" w:cs="Verdana"/>
          <w:b/>
          <w:color w:val="1C4587"/>
        </w:rPr>
      </w:pPr>
      <w:bookmarkStart w:id="0" w:name="_heading=h.gjdgxs" w:colFirst="0" w:colLast="0"/>
      <w:bookmarkEnd w:id="0"/>
    </w:p>
    <w:sdt>
      <w:sdtPr>
        <w:id w:val="-1988394291"/>
        <w:docPartObj>
          <w:docPartGallery w:val="Table of Contents"/>
          <w:docPartUnique/>
        </w:docPartObj>
      </w:sdtPr>
      <w:sdtEndPr/>
      <w:sdtContent>
        <w:p w:rsidR="00CC71EC" w:rsidRDefault="005846FA">
          <w:pPr>
            <w:tabs>
              <w:tab w:val="right" w:pos="9779"/>
            </w:tabs>
            <w:spacing w:before="80"/>
            <w:rPr>
              <w:rFonts w:ascii="Verdana" w:eastAsia="Verdana" w:hAnsi="Verdana" w:cs="Verdana"/>
              <w:color w:val="1C4587"/>
              <w:sz w:val="20"/>
              <w:szCs w:val="20"/>
            </w:rPr>
          </w:pPr>
          <w:r>
            <w:fldChar w:fldCharType="begin"/>
          </w:r>
          <w:r>
            <w:instrText xml:space="preserve"> TOC \h \u \z \t "Heading 1,1,Heading 2,2,Heading 3,3,Heading 4,4,Heading 5,5,Heading 6,6,"</w:instrText>
          </w:r>
          <w:r>
            <w:fldChar w:fldCharType="separate"/>
          </w:r>
          <w:hyperlink w:anchor="_heading=h.44sinio">
            <w:r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Executive summary della procedura</w:t>
            </w:r>
          </w:hyperlink>
          <w:r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ab/>
          </w:r>
          <w:r>
            <w:fldChar w:fldCharType="begin"/>
          </w:r>
          <w:r>
            <w:instrText xml:space="preserve"> PAGEREF _heading=h.44sinio \h </w:instrText>
          </w:r>
          <w:r>
            <w:fldChar w:fldCharType="separate"/>
          </w:r>
          <w:r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>2</w:t>
          </w:r>
          <w:r>
            <w:fldChar w:fldCharType="end"/>
          </w:r>
        </w:p>
        <w:p w:rsidR="00CC71EC" w:rsidRDefault="008B21DC">
          <w:pPr>
            <w:tabs>
              <w:tab w:val="right" w:pos="9779"/>
            </w:tabs>
            <w:spacing w:before="200"/>
            <w:rPr>
              <w:rFonts w:ascii="Verdana" w:eastAsia="Verdana" w:hAnsi="Verdana" w:cs="Verdana"/>
              <w:color w:val="1C4587"/>
              <w:sz w:val="20"/>
              <w:szCs w:val="20"/>
            </w:rPr>
          </w:pPr>
          <w:hyperlink w:anchor="_heading=h.3znysh7">
            <w:r w:rsidR="005846FA"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Oggetto</w:t>
            </w:r>
          </w:hyperlink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ab/>
          </w:r>
          <w:r w:rsidR="005846FA">
            <w:fldChar w:fldCharType="begin"/>
          </w:r>
          <w:r w:rsidR="005846FA">
            <w:instrText xml:space="preserve"> PAGEREF _heading=h.3znysh7 \h </w:instrText>
          </w:r>
          <w:r w:rsidR="005846FA">
            <w:fldChar w:fldCharType="separate"/>
          </w:r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>3</w:t>
          </w:r>
          <w:r w:rsidR="005846FA">
            <w:fldChar w:fldCharType="end"/>
          </w:r>
        </w:p>
        <w:p w:rsidR="00CC71EC" w:rsidRDefault="008B21DC">
          <w:pPr>
            <w:tabs>
              <w:tab w:val="right" w:pos="9779"/>
            </w:tabs>
            <w:spacing w:before="200"/>
            <w:rPr>
              <w:rFonts w:ascii="Verdana" w:eastAsia="Verdana" w:hAnsi="Verdana" w:cs="Verdana"/>
              <w:color w:val="1C4587"/>
              <w:sz w:val="20"/>
              <w:szCs w:val="20"/>
            </w:rPr>
          </w:pPr>
          <w:hyperlink w:anchor="_heading=h.2et92p0">
            <w:r w:rsidR="005846FA"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Obiettivi</w:t>
            </w:r>
          </w:hyperlink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ab/>
          </w:r>
          <w:r w:rsidR="005846FA">
            <w:fldChar w:fldCharType="begin"/>
          </w:r>
          <w:r w:rsidR="005846FA">
            <w:instrText xml:space="preserve"> PAGEREF _heading=h.2et92p0 \h </w:instrText>
          </w:r>
          <w:r w:rsidR="005846FA">
            <w:fldChar w:fldCharType="separate"/>
          </w:r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>3</w:t>
          </w:r>
          <w:r w:rsidR="005846FA">
            <w:fldChar w:fldCharType="end"/>
          </w:r>
        </w:p>
        <w:p w:rsidR="00CC71EC" w:rsidRDefault="008B21DC">
          <w:pPr>
            <w:tabs>
              <w:tab w:val="right" w:pos="9779"/>
            </w:tabs>
            <w:spacing w:before="200"/>
            <w:rPr>
              <w:rFonts w:ascii="Verdana" w:eastAsia="Verdana" w:hAnsi="Verdana" w:cs="Verdana"/>
              <w:color w:val="1C4587"/>
              <w:sz w:val="20"/>
              <w:szCs w:val="20"/>
            </w:rPr>
          </w:pPr>
          <w:hyperlink w:anchor="_heading=h.tyjcwt">
            <w:r w:rsidR="005846FA"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Uffici e soggetti coinvolti</w:t>
            </w:r>
          </w:hyperlink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ab/>
          </w:r>
          <w:r w:rsidR="005846FA">
            <w:fldChar w:fldCharType="begin"/>
          </w:r>
          <w:r w:rsidR="005846FA">
            <w:instrText xml:space="preserve"> PAGEREF _heading=h.tyjcwt \h </w:instrText>
          </w:r>
          <w:r w:rsidR="005846FA">
            <w:fldChar w:fldCharType="separate"/>
          </w:r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>3</w:t>
          </w:r>
          <w:r w:rsidR="005846FA">
            <w:fldChar w:fldCharType="end"/>
          </w:r>
        </w:p>
        <w:p w:rsidR="00CC71EC" w:rsidRDefault="008B21DC">
          <w:pPr>
            <w:tabs>
              <w:tab w:val="right" w:pos="9779"/>
            </w:tabs>
            <w:spacing w:before="200"/>
            <w:rPr>
              <w:rFonts w:ascii="Verdana" w:eastAsia="Verdana" w:hAnsi="Verdana" w:cs="Verdana"/>
              <w:color w:val="1C4587"/>
              <w:sz w:val="20"/>
              <w:szCs w:val="20"/>
            </w:rPr>
          </w:pPr>
          <w:hyperlink w:anchor="_heading=h.2jxsxqh">
            <w:r w:rsidR="005846FA"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Procedure e altri documenti correlati</w:t>
            </w:r>
          </w:hyperlink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ab/>
          </w:r>
          <w:r w:rsidR="005846FA">
            <w:fldChar w:fldCharType="begin"/>
          </w:r>
          <w:r w:rsidR="005846FA">
            <w:instrText xml:space="preserve"> PAGEREF _heading=h.2jxsxqh \h </w:instrText>
          </w:r>
          <w:r w:rsidR="005846FA">
            <w:fldChar w:fldCharType="separate"/>
          </w:r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>3</w:t>
          </w:r>
          <w:r w:rsidR="005846FA">
            <w:fldChar w:fldCharType="end"/>
          </w:r>
        </w:p>
        <w:p w:rsidR="00CC71EC" w:rsidRDefault="008B21DC">
          <w:pPr>
            <w:tabs>
              <w:tab w:val="right" w:pos="9779"/>
            </w:tabs>
            <w:spacing w:before="200"/>
            <w:rPr>
              <w:rFonts w:ascii="Verdana" w:eastAsia="Verdana" w:hAnsi="Verdana" w:cs="Verdana"/>
              <w:color w:val="1C4587"/>
              <w:sz w:val="20"/>
              <w:szCs w:val="20"/>
            </w:rPr>
          </w:pPr>
          <w:hyperlink w:anchor="_heading=h.z337ya">
            <w:r w:rsidR="005846FA"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Contesto di riferimento</w:t>
            </w:r>
          </w:hyperlink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ab/>
          </w:r>
          <w:r w:rsidR="005846FA">
            <w:fldChar w:fldCharType="begin"/>
          </w:r>
          <w:r w:rsidR="005846FA">
            <w:instrText xml:space="preserve"> PAGEREF _heading=h.z337ya \h </w:instrText>
          </w:r>
          <w:r w:rsidR="005846FA">
            <w:fldChar w:fldCharType="separate"/>
          </w:r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>4</w:t>
          </w:r>
          <w:r w:rsidR="005846FA">
            <w:fldChar w:fldCharType="end"/>
          </w:r>
        </w:p>
        <w:p w:rsidR="00CC71EC" w:rsidRDefault="008B21DC">
          <w:pPr>
            <w:tabs>
              <w:tab w:val="right" w:pos="9779"/>
            </w:tabs>
            <w:spacing w:before="200"/>
            <w:rPr>
              <w:rFonts w:ascii="Verdana" w:eastAsia="Verdana" w:hAnsi="Verdana" w:cs="Verdana"/>
              <w:color w:val="1C4587"/>
              <w:sz w:val="20"/>
              <w:szCs w:val="20"/>
            </w:rPr>
          </w:pPr>
          <w:hyperlink w:anchor="_heading=h.1t3h5sf">
            <w:r w:rsidR="005846FA"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Descrizione della procedura</w:t>
            </w:r>
          </w:hyperlink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ab/>
          </w:r>
          <w:r w:rsidR="005846FA">
            <w:fldChar w:fldCharType="begin"/>
          </w:r>
          <w:r w:rsidR="005846FA">
            <w:instrText xml:space="preserve"> PAGEREF _heading=h.1t3h5sf \h </w:instrText>
          </w:r>
          <w:r w:rsidR="005846FA">
            <w:fldChar w:fldCharType="separate"/>
          </w:r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>4</w:t>
          </w:r>
          <w:r w:rsidR="005846FA">
            <w:fldChar w:fldCharType="end"/>
          </w:r>
        </w:p>
        <w:p w:rsidR="00CC71EC" w:rsidRDefault="008B21DC">
          <w:pPr>
            <w:tabs>
              <w:tab w:val="right" w:pos="9779"/>
            </w:tabs>
            <w:spacing w:before="200"/>
            <w:rPr>
              <w:rFonts w:ascii="Verdana" w:eastAsia="Verdana" w:hAnsi="Verdana" w:cs="Verdana"/>
              <w:color w:val="1C4587"/>
              <w:sz w:val="20"/>
              <w:szCs w:val="20"/>
            </w:rPr>
          </w:pPr>
          <w:hyperlink w:anchor="_heading=h.4d34og8">
            <w:r w:rsidR="005846FA"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Oggetto e requisiti della segnalazione</w:t>
            </w:r>
          </w:hyperlink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ab/>
          </w:r>
          <w:r w:rsidR="005846FA">
            <w:fldChar w:fldCharType="begin"/>
          </w:r>
          <w:r w:rsidR="005846FA">
            <w:instrText xml:space="preserve"> PAGEREF _heading=h.4d34og8 \h </w:instrText>
          </w:r>
          <w:r w:rsidR="005846FA">
            <w:fldChar w:fldCharType="separate"/>
          </w:r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>4</w:t>
          </w:r>
          <w:r w:rsidR="005846FA">
            <w:fldChar w:fldCharType="end"/>
          </w:r>
        </w:p>
        <w:p w:rsidR="00CC71EC" w:rsidRDefault="008B21DC">
          <w:pPr>
            <w:tabs>
              <w:tab w:val="right" w:pos="9779"/>
            </w:tabs>
            <w:spacing w:before="200"/>
            <w:rPr>
              <w:rFonts w:ascii="Verdana" w:eastAsia="Verdana" w:hAnsi="Verdana" w:cs="Verdana"/>
              <w:color w:val="1C4587"/>
              <w:sz w:val="20"/>
              <w:szCs w:val="20"/>
            </w:rPr>
          </w:pPr>
          <w:hyperlink w:anchor="_heading=h.17dp8vu">
            <w:r w:rsidR="005846FA"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Gestione delle segnalazioni</w:t>
            </w:r>
          </w:hyperlink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ab/>
          </w:r>
          <w:r w:rsidR="005846FA">
            <w:fldChar w:fldCharType="begin"/>
          </w:r>
          <w:r w:rsidR="005846FA">
            <w:instrText xml:space="preserve"> PAGEREF _heading=h.17dp8vu \h </w:instrText>
          </w:r>
          <w:r w:rsidR="005846FA">
            <w:fldChar w:fldCharType="separate"/>
          </w:r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>5</w:t>
          </w:r>
          <w:r w:rsidR="005846FA">
            <w:fldChar w:fldCharType="end"/>
          </w:r>
        </w:p>
        <w:p w:rsidR="00CC71EC" w:rsidRDefault="008B21DC">
          <w:pPr>
            <w:tabs>
              <w:tab w:val="right" w:pos="9779"/>
            </w:tabs>
            <w:spacing w:before="200"/>
            <w:rPr>
              <w:rFonts w:ascii="Verdana" w:eastAsia="Verdana" w:hAnsi="Verdana" w:cs="Verdana"/>
              <w:color w:val="1C4587"/>
              <w:sz w:val="20"/>
              <w:szCs w:val="20"/>
            </w:rPr>
          </w:pPr>
          <w:hyperlink w:anchor="_heading=h.3rdcrjn">
            <w:r w:rsidR="005846FA"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La tutela del segnalante</w:t>
            </w:r>
          </w:hyperlink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ab/>
          </w:r>
          <w:r w:rsidR="005846FA">
            <w:fldChar w:fldCharType="begin"/>
          </w:r>
          <w:r w:rsidR="005846FA">
            <w:instrText xml:space="preserve"> PAGEREF _heading=h.3rdcrjn \h </w:instrText>
          </w:r>
          <w:r w:rsidR="005846FA">
            <w:fldChar w:fldCharType="separate"/>
          </w:r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>7</w:t>
          </w:r>
          <w:r w:rsidR="005846FA">
            <w:fldChar w:fldCharType="end"/>
          </w:r>
        </w:p>
        <w:p w:rsidR="00CC71EC" w:rsidRDefault="008B21DC">
          <w:pPr>
            <w:tabs>
              <w:tab w:val="right" w:pos="9779"/>
            </w:tabs>
            <w:spacing w:before="200"/>
            <w:rPr>
              <w:rFonts w:ascii="Verdana" w:eastAsia="Verdana" w:hAnsi="Verdana" w:cs="Verdana"/>
              <w:color w:val="1C4587"/>
              <w:sz w:val="20"/>
              <w:szCs w:val="20"/>
            </w:rPr>
          </w:pPr>
          <w:hyperlink w:anchor="_heading=h.26in1rg">
            <w:r w:rsidR="005846FA"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Infrazione della procedura</w:t>
            </w:r>
          </w:hyperlink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ab/>
          </w:r>
          <w:r w:rsidR="005846FA">
            <w:fldChar w:fldCharType="begin"/>
          </w:r>
          <w:r w:rsidR="005846FA">
            <w:instrText xml:space="preserve"> PAGEREF _heading=h.26in1rg \h </w:instrText>
          </w:r>
          <w:r w:rsidR="005846FA">
            <w:fldChar w:fldCharType="separate"/>
          </w:r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>8</w:t>
          </w:r>
          <w:r w:rsidR="005846FA">
            <w:fldChar w:fldCharType="end"/>
          </w:r>
        </w:p>
        <w:p w:rsidR="00CC71EC" w:rsidRDefault="008B21DC">
          <w:pPr>
            <w:tabs>
              <w:tab w:val="right" w:pos="9779"/>
            </w:tabs>
            <w:spacing w:before="200" w:after="80"/>
            <w:rPr>
              <w:rFonts w:ascii="Verdana" w:eastAsia="Verdana" w:hAnsi="Verdana" w:cs="Verdana"/>
              <w:color w:val="1C4587"/>
              <w:sz w:val="20"/>
              <w:szCs w:val="20"/>
            </w:rPr>
          </w:pPr>
          <w:hyperlink w:anchor="_heading=h.3j2qqm3">
            <w:r w:rsidR="005846FA"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Revisioni della procedura</w:t>
            </w:r>
          </w:hyperlink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ab/>
          </w:r>
          <w:r w:rsidR="005846FA">
            <w:fldChar w:fldCharType="begin"/>
          </w:r>
          <w:r w:rsidR="005846FA">
            <w:instrText xml:space="preserve"> PAGEREF _heading=h.3j2qqm3 \h </w:instrText>
          </w:r>
          <w:r w:rsidR="005846FA">
            <w:fldChar w:fldCharType="separate"/>
          </w:r>
          <w:r w:rsidR="005846FA"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  <w:t>8</w:t>
          </w:r>
          <w:r w:rsidR="005846FA">
            <w:fldChar w:fldCharType="end"/>
          </w:r>
          <w:r w:rsidR="005846FA">
            <w:fldChar w:fldCharType="end"/>
          </w:r>
        </w:p>
      </w:sdtContent>
    </w:sdt>
    <w:p w:rsidR="00CC71EC" w:rsidRDefault="00CC71EC">
      <w:pPr>
        <w:widowControl w:val="0"/>
        <w:spacing w:before="120"/>
        <w:ind w:right="170"/>
        <w:rPr>
          <w:rFonts w:ascii="Verdana" w:eastAsia="Verdana" w:hAnsi="Verdana" w:cs="Verdana"/>
          <w:b/>
          <w:color w:val="1C4587"/>
          <w:sz w:val="20"/>
          <w:szCs w:val="20"/>
        </w:rPr>
      </w:pPr>
    </w:p>
    <w:p w:rsidR="00CC71EC" w:rsidRDefault="00CC71EC">
      <w:pPr>
        <w:widowControl w:val="0"/>
        <w:spacing w:before="120"/>
        <w:ind w:right="170"/>
        <w:rPr>
          <w:rFonts w:ascii="Verdana" w:eastAsia="Verdana" w:hAnsi="Verdana" w:cs="Verdana"/>
          <w:b/>
          <w:color w:val="1C4587"/>
          <w:sz w:val="20"/>
          <w:szCs w:val="20"/>
        </w:rPr>
      </w:pPr>
    </w:p>
    <w:p w:rsidR="00CC71EC" w:rsidRDefault="005846FA">
      <w:pPr>
        <w:widowControl w:val="0"/>
        <w:tabs>
          <w:tab w:val="left" w:pos="6260"/>
        </w:tabs>
        <w:spacing w:before="120"/>
        <w:ind w:right="170"/>
        <w:rPr>
          <w:rFonts w:ascii="Verdana" w:eastAsia="Verdana" w:hAnsi="Verdana" w:cs="Verdana"/>
          <w:b/>
          <w:color w:val="1C4587"/>
          <w:sz w:val="20"/>
          <w:szCs w:val="20"/>
        </w:rPr>
      </w:pPr>
      <w:r>
        <w:rPr>
          <w:rFonts w:ascii="Verdana" w:eastAsia="Verdana" w:hAnsi="Verdana" w:cs="Verdana"/>
          <w:b/>
          <w:color w:val="1C4587"/>
          <w:sz w:val="20"/>
          <w:szCs w:val="20"/>
        </w:rPr>
        <w:tab/>
      </w:r>
    </w:p>
    <w:p w:rsidR="00CC71EC" w:rsidRDefault="00CC71EC">
      <w:pPr>
        <w:widowControl w:val="0"/>
        <w:spacing w:before="120"/>
        <w:ind w:right="170"/>
        <w:rPr>
          <w:rFonts w:ascii="Verdana" w:eastAsia="Verdana" w:hAnsi="Verdana" w:cs="Verdana"/>
          <w:b/>
          <w:color w:val="1C4587"/>
          <w:sz w:val="20"/>
          <w:szCs w:val="20"/>
        </w:rPr>
      </w:pPr>
    </w:p>
    <w:p w:rsidR="00CC71EC" w:rsidRDefault="00CC71EC">
      <w:pPr>
        <w:widowControl w:val="0"/>
        <w:spacing w:before="120"/>
        <w:ind w:right="170"/>
        <w:rPr>
          <w:rFonts w:ascii="Verdana" w:eastAsia="Verdana" w:hAnsi="Verdana" w:cs="Verdana"/>
          <w:b/>
          <w:color w:val="1C4587"/>
          <w:sz w:val="20"/>
          <w:szCs w:val="20"/>
        </w:rPr>
      </w:pPr>
    </w:p>
    <w:p w:rsidR="00CC71EC" w:rsidRDefault="00CC71EC">
      <w:pPr>
        <w:widowControl w:val="0"/>
        <w:spacing w:before="120"/>
        <w:ind w:right="170"/>
        <w:rPr>
          <w:rFonts w:ascii="Verdana" w:eastAsia="Verdana" w:hAnsi="Verdana" w:cs="Verdana"/>
          <w:b/>
          <w:color w:val="1C4587"/>
          <w:sz w:val="20"/>
          <w:szCs w:val="20"/>
        </w:rPr>
      </w:pPr>
    </w:p>
    <w:p w:rsidR="00CC71EC" w:rsidRDefault="00CC71EC">
      <w:pPr>
        <w:widowControl w:val="0"/>
        <w:spacing w:before="120"/>
        <w:ind w:right="170"/>
        <w:rPr>
          <w:rFonts w:ascii="Verdana" w:eastAsia="Verdana" w:hAnsi="Verdana" w:cs="Verdana"/>
          <w:b/>
          <w:color w:val="1C4587"/>
          <w:sz w:val="20"/>
          <w:szCs w:val="20"/>
        </w:rPr>
      </w:pPr>
    </w:p>
    <w:p w:rsidR="00CC71EC" w:rsidRDefault="00CC71EC">
      <w:pPr>
        <w:widowControl w:val="0"/>
        <w:spacing w:before="120"/>
        <w:ind w:right="170"/>
        <w:rPr>
          <w:rFonts w:ascii="Verdana" w:eastAsia="Verdana" w:hAnsi="Verdana" w:cs="Verdana"/>
          <w:b/>
          <w:color w:val="1C4587"/>
          <w:sz w:val="20"/>
          <w:szCs w:val="20"/>
        </w:rPr>
      </w:pPr>
    </w:p>
    <w:p w:rsidR="00CC71EC" w:rsidRDefault="00CC71EC">
      <w:pPr>
        <w:widowControl w:val="0"/>
        <w:spacing w:before="120"/>
        <w:ind w:right="170"/>
        <w:rPr>
          <w:rFonts w:ascii="Verdana" w:eastAsia="Verdana" w:hAnsi="Verdana" w:cs="Verdana"/>
          <w:b/>
          <w:color w:val="1C4587"/>
          <w:sz w:val="20"/>
          <w:szCs w:val="20"/>
        </w:rPr>
      </w:pPr>
    </w:p>
    <w:p w:rsidR="00CC71EC" w:rsidRDefault="00CC71EC">
      <w:pPr>
        <w:widowControl w:val="0"/>
        <w:spacing w:before="120"/>
        <w:ind w:right="170"/>
        <w:rPr>
          <w:rFonts w:ascii="Verdana" w:eastAsia="Verdana" w:hAnsi="Verdana" w:cs="Verdana"/>
          <w:b/>
          <w:color w:val="1C4587"/>
          <w:sz w:val="20"/>
          <w:szCs w:val="20"/>
        </w:rPr>
      </w:pPr>
    </w:p>
    <w:p w:rsidR="00CC71EC" w:rsidRDefault="00CC71EC">
      <w:pPr>
        <w:widowControl w:val="0"/>
        <w:spacing w:before="120"/>
        <w:ind w:right="170"/>
        <w:rPr>
          <w:rFonts w:ascii="Verdana" w:eastAsia="Verdana" w:hAnsi="Verdana" w:cs="Verdana"/>
          <w:b/>
          <w:color w:val="1C4587"/>
          <w:sz w:val="20"/>
          <w:szCs w:val="20"/>
        </w:rPr>
      </w:pPr>
    </w:p>
    <w:p w:rsidR="00CC71EC" w:rsidRDefault="00CC71EC">
      <w:pPr>
        <w:widowControl w:val="0"/>
        <w:spacing w:before="120"/>
        <w:ind w:right="170"/>
        <w:rPr>
          <w:rFonts w:ascii="Verdana" w:eastAsia="Verdana" w:hAnsi="Verdana" w:cs="Verdana"/>
          <w:b/>
          <w:color w:val="1C4587"/>
          <w:sz w:val="20"/>
          <w:szCs w:val="20"/>
        </w:rPr>
      </w:pPr>
    </w:p>
    <w:p w:rsidR="00CC71EC" w:rsidRDefault="00CC71EC">
      <w:pPr>
        <w:widowControl w:val="0"/>
        <w:spacing w:before="120"/>
        <w:ind w:right="170"/>
        <w:rPr>
          <w:rFonts w:ascii="Verdana" w:eastAsia="Verdana" w:hAnsi="Verdana" w:cs="Verdana"/>
          <w:b/>
          <w:color w:val="1C4587"/>
          <w:sz w:val="20"/>
          <w:szCs w:val="20"/>
        </w:rPr>
      </w:pPr>
    </w:p>
    <w:p w:rsidR="00CC71EC" w:rsidRDefault="005846F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left"/>
        <w:rPr>
          <w:rFonts w:ascii="Verdana" w:eastAsia="Verdana" w:hAnsi="Verdana" w:cs="Verdana"/>
          <w:b/>
          <w:color w:val="1C4587"/>
          <w:sz w:val="20"/>
          <w:szCs w:val="20"/>
        </w:rPr>
        <w:sectPr w:rsidR="00CC71E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967" w:right="1134" w:bottom="992" w:left="992" w:header="720" w:footer="0" w:gutter="0"/>
          <w:pgNumType w:start="1"/>
          <w:cols w:space="720"/>
          <w:titlePg/>
        </w:sectPr>
      </w:pPr>
      <w:r>
        <w:br w:type="page"/>
      </w:r>
    </w:p>
    <w:p w:rsidR="00CC71EC" w:rsidRDefault="005846FA">
      <w:pPr>
        <w:pStyle w:val="Titolo1"/>
        <w:numPr>
          <w:ilvl w:val="0"/>
          <w:numId w:val="4"/>
        </w:numPr>
        <w:rPr>
          <w:rFonts w:ascii="Verdana" w:eastAsia="Verdana" w:hAnsi="Verdana" w:cs="Verdana"/>
          <w:b/>
          <w:color w:val="1C4587"/>
        </w:rPr>
      </w:pPr>
      <w:bookmarkStart w:id="3" w:name="_heading=h.30j0zll" w:colFirst="0" w:colLast="0"/>
      <w:bookmarkEnd w:id="3"/>
      <w:r>
        <w:rPr>
          <w:rFonts w:ascii="Verdana" w:eastAsia="Verdana" w:hAnsi="Verdana" w:cs="Verdana"/>
          <w:b/>
          <w:color w:val="1C4587"/>
        </w:rPr>
        <w:lastRenderedPageBreak/>
        <w:t>Contesto di riferimento</w:t>
      </w:r>
    </w:p>
    <w:p w:rsidR="00CC71EC" w:rsidRDefault="005846FA">
      <w:pP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Il Legislatore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 xml:space="preserve"> ha approvato il D.lgs 24/2023 </w:t>
      </w:r>
      <w:r>
        <w:rPr>
          <w:rFonts w:ascii="Verdana" w:eastAsia="Verdana" w:hAnsi="Verdana" w:cs="Verdana"/>
          <w:color w:val="1C4587"/>
          <w:sz w:val="20"/>
          <w:szCs w:val="20"/>
        </w:rPr>
        <w:t>(c.d. “</w:t>
      </w:r>
      <w:r>
        <w:rPr>
          <w:rFonts w:ascii="Verdana" w:eastAsia="Verdana" w:hAnsi="Verdana" w:cs="Verdana"/>
          <w:b/>
          <w:color w:val="1C4587"/>
          <w:sz w:val="20"/>
          <w:szCs w:val="20"/>
        </w:rPr>
        <w:t>Legge sul Whistleblowing</w:t>
      </w:r>
      <w:r>
        <w:rPr>
          <w:rFonts w:ascii="Verdana" w:eastAsia="Verdana" w:hAnsi="Verdana" w:cs="Verdana"/>
          <w:color w:val="1C4587"/>
          <w:sz w:val="20"/>
          <w:szCs w:val="20"/>
        </w:rPr>
        <w:t xml:space="preserve">”) il quale ha definito, </w:t>
      </w:r>
      <w:r>
        <w:rPr>
          <w:rFonts w:ascii="Verdana" w:eastAsia="Verdana" w:hAnsi="Verdana" w:cs="Verdana"/>
          <w:i/>
          <w:color w:val="1C4587"/>
          <w:sz w:val="20"/>
          <w:szCs w:val="20"/>
        </w:rPr>
        <w:t>inter alia</w:t>
      </w:r>
      <w:r>
        <w:rPr>
          <w:rFonts w:ascii="Verdana" w:eastAsia="Verdana" w:hAnsi="Verdana" w:cs="Verdana"/>
          <w:color w:val="1C4587"/>
          <w:sz w:val="20"/>
          <w:szCs w:val="20"/>
        </w:rPr>
        <w:t>:</w:t>
      </w:r>
    </w:p>
    <w:p w:rsidR="00CC71EC" w:rsidRDefault="005846FA">
      <w:pPr>
        <w:widowControl w:val="0"/>
        <w:numPr>
          <w:ilvl w:val="0"/>
          <w:numId w:val="6"/>
        </w:numPr>
        <w:spacing w:before="120"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gli aspetti di tutela del soggetto, come individuato dall’art. 3 della Legge sul Whistleblowing, che effettua una segnalazione;</w:t>
      </w:r>
    </w:p>
    <w:p w:rsidR="00CC71EC" w:rsidRDefault="005846FA">
      <w:pPr>
        <w:widowControl w:val="0"/>
        <w:numPr>
          <w:ilvl w:val="0"/>
          <w:numId w:val="6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gli obblighi degli Enti e delle Società in termini di divieto di atti ritorsivi e non discriminazione dei segnalanti e tutela della riservatezza degli stessi;</w:t>
      </w:r>
    </w:p>
    <w:p w:rsidR="00CC71EC" w:rsidRDefault="005846FA">
      <w:pPr>
        <w:widowControl w:val="0"/>
        <w:numPr>
          <w:ilvl w:val="0"/>
          <w:numId w:val="6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la necessità della presenza di uno o più canali (con modalità informatiche) che consentano ai soggetti segnalanti di presentare le segnalazioni garantendo la riservatezza dell’identità del segnalante, della persona  coinvolta  e  della  persona   comunque   menzionat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>a   nella segnalazione,  nonché</w:t>
      </w:r>
      <w:r>
        <w:rPr>
          <w:rFonts w:ascii="Verdana" w:eastAsia="Verdana" w:hAnsi="Verdana" w:cs="Verdana"/>
          <w:color w:val="1C4587"/>
          <w:sz w:val="20"/>
          <w:szCs w:val="20"/>
        </w:rPr>
        <w:t xml:space="preserve">  del  contenuto  della  segnalazione  e  della relativa documentazione;</w:t>
      </w:r>
    </w:p>
    <w:p w:rsidR="00CC71EC" w:rsidRDefault="005846FA">
      <w:pPr>
        <w:widowControl w:val="0"/>
        <w:numPr>
          <w:ilvl w:val="0"/>
          <w:numId w:val="6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la necessità di sentire sentite le rappresentanze o le organizzazioni  sindacali  di cui all'articolo 51 del decreto legislativo n. 81 del 2015 prima di attivare i predetti canali di segnalazione;</w:t>
      </w:r>
    </w:p>
    <w:p w:rsidR="00CC71EC" w:rsidRDefault="005846FA">
      <w:pPr>
        <w:widowControl w:val="0"/>
        <w:numPr>
          <w:ilvl w:val="0"/>
          <w:numId w:val="6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le condizioni per l’effettuazione di una segnalazione esterna;</w:t>
      </w:r>
    </w:p>
    <w:p w:rsidR="00CC71EC" w:rsidRDefault="005846FA">
      <w:pPr>
        <w:widowControl w:val="0"/>
        <w:numPr>
          <w:ilvl w:val="0"/>
          <w:numId w:val="6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il divieto di atti di ritorsione o discriminatori nei confronti del segnalante per motivi collegati alla segnalazione;</w:t>
      </w:r>
    </w:p>
    <w:p w:rsidR="00CC71EC" w:rsidRDefault="005846FA">
      <w:pPr>
        <w:widowControl w:val="0"/>
        <w:numPr>
          <w:ilvl w:val="0"/>
          <w:numId w:val="6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la necessità di prevedere nel sistema disciplinare adottato ai sensi dell’ar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 xml:space="preserve">ticolo 6, comma 2, lettera e), </w:t>
      </w:r>
      <w:r>
        <w:rPr>
          <w:rFonts w:ascii="Verdana" w:eastAsia="Verdana" w:hAnsi="Verdana" w:cs="Verdana"/>
          <w:color w:val="1C4587"/>
          <w:sz w:val="20"/>
          <w:szCs w:val="20"/>
        </w:rPr>
        <w:t>del decreto n. 231 del 2001 sanzioni nei confronti di coloro che accertano essere responsabili degli illeciti di cui al comma 1 dell’art. 21 della Legge sul Whistleblowing.</w:t>
      </w:r>
    </w:p>
    <w:p w:rsidR="00CC71EC" w:rsidRDefault="00CC71EC">
      <w:pP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CC71EC">
      <w:pP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CC71EC">
      <w:pP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5846FA">
      <w:pPr>
        <w:pStyle w:val="Titolo1"/>
        <w:numPr>
          <w:ilvl w:val="0"/>
          <w:numId w:val="4"/>
        </w:numPr>
        <w:rPr>
          <w:rFonts w:ascii="Verdana" w:eastAsia="Verdana" w:hAnsi="Verdana" w:cs="Verdana"/>
          <w:b/>
          <w:color w:val="1C4587"/>
        </w:rPr>
      </w:pPr>
      <w:bookmarkStart w:id="4" w:name="_heading=h.1fob9te" w:colFirst="0" w:colLast="0"/>
      <w:bookmarkEnd w:id="4"/>
      <w:r>
        <w:rPr>
          <w:rFonts w:ascii="Verdana" w:eastAsia="Verdana" w:hAnsi="Verdana" w:cs="Verdana"/>
          <w:b/>
          <w:color w:val="1C4587"/>
        </w:rPr>
        <w:t>Introduzione al Whistleblowing</w:t>
      </w:r>
    </w:p>
    <w:p w:rsidR="00CC71EC" w:rsidRDefault="005846FA">
      <w:pP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Il "whistleblowing" è la segnalazione compiuta da un soggetto che, nello svolgimento delle proprie mansioni, si accorge di un illecito, un rischio o una situazione di pericolo che possa arrecare danno all'azienda/ente per cui lavora, nonché a clienti, colleghi, cittadini, e qualunque altra categoria di soggetti.</w:t>
      </w:r>
    </w:p>
    <w:p w:rsidR="00CC71EC" w:rsidRDefault="00C31A6B">
      <w:pP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La Fondazione Casa Famiglia San Giuseppe </w:t>
      </w:r>
      <w:r w:rsidR="005846FA">
        <w:rPr>
          <w:rFonts w:ascii="Verdana" w:eastAsia="Verdana" w:hAnsi="Verdana" w:cs="Verdana"/>
          <w:color w:val="1C4587"/>
          <w:sz w:val="20"/>
          <w:szCs w:val="20"/>
        </w:rPr>
        <w:t>sensibile alle tematiche etiche e di corretta condotta del proprio business, ha implementato dei sistemi interni di segnalazione delle violazioni per consentire ai soggetti individuati dalla legge di segnalare violazioni di disposizioni normative nazionali o dell’Unione europea che ledono l’interesse pubblico o l’integrità dell’amministrazione pubblica o dell’ente privato, di cui siano venute a conoscenza in un contesto lavorativo pubblico o privato ivi incluse le violazioni del Codice Etico ovvero del Modello di Organizzazione, Gestione e Controllo ai sensi del D.Lgs. 231/01.</w:t>
      </w:r>
    </w:p>
    <w:p w:rsidR="00CC71EC" w:rsidRDefault="005846FA">
      <w:pP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La Legge sul Whistleblowing individua:</w:t>
      </w:r>
    </w:p>
    <w:p w:rsidR="00CC71EC" w:rsidRDefault="005846FA">
      <w:pPr>
        <w:widowControl w:val="0"/>
        <w:numPr>
          <w:ilvl w:val="0"/>
          <w:numId w:val="16"/>
        </w:numPr>
        <w:spacing w:before="120"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i soggetti che possono attivare una segnalazione; </w:t>
      </w:r>
    </w:p>
    <w:p w:rsidR="00CC71EC" w:rsidRDefault="005846FA">
      <w:pPr>
        <w:widowControl w:val="0"/>
        <w:numPr>
          <w:ilvl w:val="0"/>
          <w:numId w:val="16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gli atti o i fatti che possono essere oggetto di segnalazione, nonché i requisiti che le segnalazioni devono prevedere per poter essere prese in considerazione; </w:t>
      </w:r>
    </w:p>
    <w:p w:rsidR="00CC71EC" w:rsidRDefault="005846FA">
      <w:pPr>
        <w:widowControl w:val="0"/>
        <w:numPr>
          <w:ilvl w:val="0"/>
          <w:numId w:val="16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le modalità attraverso cui segnalare le presunte violazioni e i soggetti preposti alla ricezione delle segnalazioni; </w:t>
      </w:r>
    </w:p>
    <w:p w:rsidR="00CC71EC" w:rsidRDefault="005846FA">
      <w:pPr>
        <w:widowControl w:val="0"/>
        <w:numPr>
          <w:ilvl w:val="0"/>
          <w:numId w:val="16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il processo di istruttoria ed eventualmente di investigazione nel momento in cui viene effettuata una segnalazione; </w:t>
      </w:r>
    </w:p>
    <w:p w:rsidR="00CC71EC" w:rsidRDefault="005846FA">
      <w:pPr>
        <w:widowControl w:val="0"/>
        <w:numPr>
          <w:ilvl w:val="0"/>
          <w:numId w:val="16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la garanzia della riservatezza e della protezione dei dati personali del soggetto che effettua la segnalazione e del soggetto eventualmente segnalato e dei dati contenuti nella segnalazione;</w:t>
      </w:r>
    </w:p>
    <w:p w:rsidR="00CC71EC" w:rsidRDefault="005846FA">
      <w:pPr>
        <w:widowControl w:val="0"/>
        <w:numPr>
          <w:ilvl w:val="0"/>
          <w:numId w:val="16"/>
        </w:numPr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lastRenderedPageBreak/>
        <w:t>il divieto di ritorsioni ed il divieto di discriminazione nei confronti del soggetto segnalante.</w:t>
      </w:r>
    </w:p>
    <w:p w:rsidR="00CC71EC" w:rsidRDefault="005846FA">
      <w:pPr>
        <w:pStyle w:val="Titolo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1C4587"/>
        </w:rPr>
      </w:pPr>
      <w:bookmarkStart w:id="5" w:name="_heading=h.3znysh7" w:colFirst="0" w:colLast="0"/>
      <w:bookmarkEnd w:id="5"/>
      <w:r>
        <w:rPr>
          <w:rFonts w:ascii="Verdana" w:eastAsia="Verdana" w:hAnsi="Verdana" w:cs="Verdana"/>
          <w:b/>
          <w:color w:val="1C4587"/>
        </w:rPr>
        <w:t xml:space="preserve">Oggetto 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Scopo del presente documento è rappresentare le modalità operative per la gestione delle segnalazioni e delle eventuali conseguenti investigazioni, di cui siano venuti a conoscenza in ragione delle funzioni svolte.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Nel campo di applicazione della procedura non sono invece ricomprese le fattispecie escluse dalla Legge sul Whistleblowing, tra cui: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a) contestazioni, rivendicazioni o richieste legate ad un interesse di carattere personale della persona segnalante o della persona che ha sporto una denuncia all’autorità giudiziaria o contabile che attengono esclusivamente ai propri rapporti individuali di lavoro o di impiego pubblico, ovvero inerenti ai propri rapporti di lavoro o di impiego pubblico con le figure gerarchicamente sovraordinate; 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b) segnalazioni di violazioni laddove già disciplinate in via obbligatoria dagli atti dell’Unione europea o nazionali ovvero da quelli nazionali che costituiscono attuazione degli atti dell’Unione europea; 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c) segnalazioni di violazioni in materia di sicurezza nazionale, nonché di appalti relativi ad aspetti di difesa o di sicurezza nazionale, a meno che tali aspetti rientrino nel diritto derivato pertinente dell’Unione europea. </w:t>
      </w:r>
    </w:p>
    <w:p w:rsidR="00CC71EC" w:rsidRDefault="00CC71EC" w:rsidP="00870956">
      <w:pPr>
        <w:widowControl w:val="0"/>
        <w:spacing w:before="120"/>
        <w:ind w:left="1080" w:right="3"/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CC71EC">
      <w:pPr>
        <w:ind w:left="284"/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5846FA">
      <w:pPr>
        <w:pStyle w:val="Titolo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1C4587"/>
        </w:rPr>
      </w:pPr>
      <w:bookmarkStart w:id="6" w:name="_heading=h.2et92p0" w:colFirst="0" w:colLast="0"/>
      <w:bookmarkEnd w:id="6"/>
      <w:r>
        <w:rPr>
          <w:rFonts w:ascii="Verdana" w:eastAsia="Verdana" w:hAnsi="Verdana" w:cs="Verdana"/>
          <w:b/>
          <w:color w:val="1C4587"/>
        </w:rPr>
        <w:t>Obiettivi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Scopo del presente documento, è quello di far emergere episodi di illiceità o irregolarità all’interno della Società, chiarendo e rendendo agevole il ricorso alla segnalazione da parte del segnalante e rimuovendo eventuali fattori che possano ostacolare o disincentivare il ricorso all’istituto.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L’obiettivo della procedura è dunque, da una parte, quello di fornire al segnalante chiare indicazioni operative circa oggetto, contenuti, destinatari e modalità di trasmissione delle segnalazioni e, dall’altra, quello di informarlo circa le forme di tutela e riservatezza che gli vengono riconosciute e garantite.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Garantire la condivisione, il rispetto e la declinazione, nella vita lavorativa dei propri interlocutori, dei valori della 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>Fondazione Casa Famiglia San Giuseppe</w:t>
      </w:r>
      <w:r>
        <w:rPr>
          <w:rFonts w:ascii="Verdana" w:eastAsia="Verdana" w:hAnsi="Verdana" w:cs="Verdana"/>
          <w:color w:val="1C4587"/>
          <w:sz w:val="20"/>
          <w:szCs w:val="20"/>
        </w:rPr>
        <w:t>.</w:t>
      </w:r>
    </w:p>
    <w:p w:rsidR="00CC71EC" w:rsidRDefault="00CC71EC">
      <w:pPr>
        <w:ind w:left="284"/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5846FA">
      <w:pPr>
        <w:pStyle w:val="Titolo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b/>
          <w:color w:val="1C4587"/>
        </w:rPr>
      </w:pPr>
      <w:bookmarkStart w:id="7" w:name="_heading=h.tyjcwt" w:colFirst="0" w:colLast="0"/>
      <w:bookmarkEnd w:id="7"/>
      <w:r>
        <w:rPr>
          <w:rFonts w:ascii="Verdana" w:eastAsia="Verdana" w:hAnsi="Verdana" w:cs="Verdana"/>
          <w:b/>
          <w:color w:val="1C4587"/>
        </w:rPr>
        <w:t>Dipartimenti e soggetti coinvolti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Gli uffici e le funzioni coinvolti nelle attività previste dalla presente procedura sono:</w:t>
      </w:r>
    </w:p>
    <w:p w:rsidR="00CC71EC" w:rsidRPr="006B5759" w:rsidRDefault="005846FA">
      <w:pPr>
        <w:widowControl w:val="0"/>
        <w:numPr>
          <w:ilvl w:val="0"/>
          <w:numId w:val="14"/>
        </w:numPr>
        <w:spacing w:before="12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 w:rsidRPr="006B5759">
        <w:rPr>
          <w:rFonts w:ascii="Verdana" w:eastAsia="Verdana" w:hAnsi="Verdana" w:cs="Verdana"/>
          <w:color w:val="1C4587"/>
          <w:sz w:val="20"/>
          <w:szCs w:val="20"/>
        </w:rPr>
        <w:t>Organismo di Vigilanza (di seguito “</w:t>
      </w:r>
      <w:r w:rsidRPr="006B5759">
        <w:rPr>
          <w:rFonts w:ascii="Verdana" w:eastAsia="Verdana" w:hAnsi="Verdana" w:cs="Verdana"/>
          <w:b/>
          <w:color w:val="1C4587"/>
          <w:sz w:val="20"/>
          <w:szCs w:val="20"/>
        </w:rPr>
        <w:t>OdV</w:t>
      </w:r>
      <w:r w:rsidRPr="006B5759">
        <w:rPr>
          <w:rFonts w:ascii="Verdana" w:eastAsia="Verdana" w:hAnsi="Verdana" w:cs="Verdana"/>
          <w:color w:val="1C4587"/>
          <w:sz w:val="20"/>
          <w:szCs w:val="20"/>
        </w:rPr>
        <w:t>”) istituito ai sensi del D. Lgs. 231/01;</w:t>
      </w:r>
    </w:p>
    <w:p w:rsidR="00CC71EC" w:rsidRDefault="005846FA">
      <w:pPr>
        <w:widowControl w:val="0"/>
        <w:numPr>
          <w:ilvl w:val="0"/>
          <w:numId w:val="14"/>
        </w:numPr>
        <w:spacing w:before="12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Tutti i destinatari del Modello di Organizzazione, Gestione e Controllo ex D. Lgs. 231/01 che poss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 xml:space="preserve">ono effettuare segnalazioni di </w:t>
      </w:r>
      <w:r>
        <w:rPr>
          <w:rFonts w:ascii="Verdana" w:eastAsia="Verdana" w:hAnsi="Verdana" w:cs="Verdana"/>
          <w:color w:val="1C4587"/>
          <w:sz w:val="20"/>
          <w:szCs w:val="20"/>
        </w:rPr>
        <w:t>condotte illecite, rilevanti ai sensi del decreto 231/2001 e fondate su elementi di fatto precisi e concordanti, o di violazioni del modello di organizzazione e gestione della Società, di cui siano venuti a conoscenza in ragione delle funzioni svolte;</w:t>
      </w:r>
    </w:p>
    <w:p w:rsidR="00CC71EC" w:rsidRDefault="005846FA">
      <w:pPr>
        <w:pStyle w:val="Titolo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="Verdana" w:eastAsia="Verdana" w:hAnsi="Verdana" w:cs="Verdana"/>
          <w:b/>
          <w:color w:val="1C4587"/>
        </w:rPr>
      </w:pPr>
      <w:bookmarkStart w:id="8" w:name="_heading=h.3dy6vkm" w:colFirst="0" w:colLast="0"/>
      <w:bookmarkEnd w:id="8"/>
      <w:r>
        <w:rPr>
          <w:rFonts w:ascii="Verdana" w:eastAsia="Verdana" w:hAnsi="Verdana" w:cs="Verdana"/>
          <w:b/>
          <w:color w:val="1C4587"/>
        </w:rPr>
        <w:t>Procedure e altri documenti correlati</w:t>
      </w:r>
    </w:p>
    <w:p w:rsidR="00CC71EC" w:rsidRDefault="005846FA">
      <w:pPr>
        <w:widowControl w:val="0"/>
        <w:numPr>
          <w:ilvl w:val="0"/>
          <w:numId w:val="7"/>
        </w:numPr>
        <w:spacing w:before="120"/>
        <w:ind w:left="993" w:right="3" w:hanging="28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Modello di Organizzazione, Gestione e Controllo ex D.Lgs. 8 giugno 2001, n. 231;</w:t>
      </w:r>
    </w:p>
    <w:p w:rsidR="00CC71EC" w:rsidRDefault="005846FA">
      <w:pPr>
        <w:widowControl w:val="0"/>
        <w:numPr>
          <w:ilvl w:val="0"/>
          <w:numId w:val="7"/>
        </w:numPr>
        <w:spacing w:before="120"/>
        <w:ind w:left="993" w:right="3" w:hanging="28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Codice Etico della Società;</w:t>
      </w:r>
    </w:p>
    <w:p w:rsidR="00CC71EC" w:rsidRDefault="00CC71EC">
      <w:pPr>
        <w:spacing w:before="120"/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5846FA">
      <w:pPr>
        <w:pStyle w:val="Titolo1"/>
        <w:numPr>
          <w:ilvl w:val="0"/>
          <w:numId w:val="4"/>
        </w:numPr>
        <w:ind w:left="284"/>
        <w:rPr>
          <w:rFonts w:ascii="Verdana" w:eastAsia="Verdana" w:hAnsi="Verdana" w:cs="Verdana"/>
          <w:b/>
          <w:color w:val="1C4587"/>
        </w:rPr>
      </w:pPr>
      <w:bookmarkStart w:id="9" w:name="_heading=h.1t3h5sf" w:colFirst="0" w:colLast="0"/>
      <w:bookmarkEnd w:id="9"/>
      <w:r>
        <w:rPr>
          <w:rFonts w:ascii="Verdana" w:eastAsia="Verdana" w:hAnsi="Verdana" w:cs="Verdana"/>
          <w:b/>
          <w:color w:val="1C4587"/>
        </w:rPr>
        <w:t>Descrizione della procedura</w:t>
      </w:r>
    </w:p>
    <w:p w:rsidR="00CC71EC" w:rsidRDefault="005846FA">
      <w:pPr>
        <w:pStyle w:val="Titolo1"/>
        <w:numPr>
          <w:ilvl w:val="0"/>
          <w:numId w:val="8"/>
        </w:numPr>
        <w:rPr>
          <w:rFonts w:ascii="Verdana" w:eastAsia="Verdana" w:hAnsi="Verdana" w:cs="Verdana"/>
          <w:b/>
          <w:color w:val="1C4587"/>
          <w:sz w:val="20"/>
          <w:szCs w:val="20"/>
        </w:rPr>
      </w:pPr>
      <w:bookmarkStart w:id="10" w:name="_heading=h.4d34og8" w:colFirst="0" w:colLast="0"/>
      <w:bookmarkEnd w:id="10"/>
      <w:r>
        <w:rPr>
          <w:rFonts w:ascii="Verdana" w:eastAsia="Verdana" w:hAnsi="Verdana" w:cs="Verdana"/>
          <w:b/>
          <w:color w:val="1C4587"/>
          <w:sz w:val="20"/>
          <w:szCs w:val="20"/>
        </w:rPr>
        <w:t xml:space="preserve">Oggetto e requisiti della segnalazione 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Il Modello di Organizzazione, Gestione e Controllo ai sensi del D. Lgs. 231/01 del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>La Fondazione Casa Famiglia San Giuseppe</w:t>
      </w:r>
      <w:r>
        <w:rPr>
          <w:rFonts w:ascii="Verdana" w:eastAsia="Verdana" w:hAnsi="Verdana" w:cs="Verdana"/>
          <w:color w:val="1C4587"/>
          <w:sz w:val="20"/>
          <w:szCs w:val="20"/>
        </w:rPr>
        <w:t xml:space="preserve">individua le modalità per trasmettere all’Organismo di Vigilanza le segnalazioni riguardanti condotte che possano configurare la possibile commissione di illeciti rilevanti ai sensi del decreto 231/2001 o comunque di violazioni del Modello. 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Al fine di facilitare le segnalazioni sono stati definiti i seguenti canali:</w:t>
      </w:r>
    </w:p>
    <w:p w:rsidR="00CC71EC" w:rsidRDefault="005846FA">
      <w:pPr>
        <w:widowControl w:val="0"/>
        <w:numPr>
          <w:ilvl w:val="0"/>
          <w:numId w:val="3"/>
        </w:numPr>
        <w:spacing w:before="120"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b/>
          <w:color w:val="1C4587"/>
          <w:sz w:val="20"/>
          <w:szCs w:val="20"/>
        </w:rPr>
        <w:t>attraverso l’add-on My Whistleblowing</w:t>
      </w:r>
      <w:r>
        <w:rPr>
          <w:rFonts w:ascii="Verdana" w:eastAsia="Verdana" w:hAnsi="Verdana" w:cs="Verdana"/>
          <w:color w:val="1C4587"/>
          <w:sz w:val="20"/>
          <w:szCs w:val="20"/>
        </w:rPr>
        <w:t xml:space="preserve"> al software My Governance, quale canale alternativo di segnalazione idoneo a garantire, con modalità informatiche, la riservatezza dell’identità del segnalante, in ossequio alla normativa (di seguito, il “</w:t>
      </w:r>
      <w:r>
        <w:rPr>
          <w:rFonts w:ascii="Verdana" w:eastAsia="Verdana" w:hAnsi="Verdana" w:cs="Verdana"/>
          <w:b/>
          <w:color w:val="1C4587"/>
          <w:sz w:val="20"/>
          <w:szCs w:val="20"/>
        </w:rPr>
        <w:t>Software</w:t>
      </w:r>
      <w:r>
        <w:rPr>
          <w:rFonts w:ascii="Verdana" w:eastAsia="Verdana" w:hAnsi="Verdana" w:cs="Verdana"/>
          <w:color w:val="1C4587"/>
          <w:sz w:val="20"/>
          <w:szCs w:val="20"/>
        </w:rPr>
        <w:t xml:space="preserve">”) 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>come da comunicazione esposta in bacheca</w:t>
      </w:r>
      <w:r>
        <w:rPr>
          <w:rFonts w:ascii="Verdana" w:eastAsia="Verdana" w:hAnsi="Verdana" w:cs="Verdana"/>
          <w:color w:val="1C4587"/>
          <w:sz w:val="20"/>
          <w:szCs w:val="20"/>
        </w:rPr>
        <w:t>;</w:t>
      </w:r>
    </w:p>
    <w:p w:rsidR="00CC71EC" w:rsidRDefault="005846FA">
      <w:pPr>
        <w:widowControl w:val="0"/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 </w:t>
      </w:r>
    </w:p>
    <w:p w:rsidR="00CC71EC" w:rsidRDefault="00CC71EC">
      <w:pPr>
        <w:widowControl w:val="0"/>
        <w:ind w:right="3"/>
        <w:rPr>
          <w:rFonts w:ascii="Verdana" w:eastAsia="Verdana" w:hAnsi="Verdana" w:cs="Verdana"/>
          <w:color w:val="1C4587"/>
          <w:sz w:val="20"/>
          <w:szCs w:val="20"/>
          <w:highlight w:val="white"/>
        </w:rPr>
      </w:pPr>
    </w:p>
    <w:p w:rsidR="00CC71EC" w:rsidRDefault="00C31A6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  <w:highlight w:val="white"/>
        </w:rPr>
      </w:pPr>
      <w:r>
        <w:rPr>
          <w:rFonts w:ascii="Verdana" w:eastAsia="Verdana" w:hAnsi="Verdana" w:cs="Verdana"/>
          <w:color w:val="1C4587"/>
          <w:sz w:val="20"/>
          <w:szCs w:val="20"/>
          <w:highlight w:val="white"/>
        </w:rPr>
        <w:t xml:space="preserve">La Fondazione Casa Famiglia San Giuseppe </w:t>
      </w:r>
      <w:r w:rsidR="005846FA">
        <w:rPr>
          <w:rFonts w:ascii="Verdana" w:eastAsia="Verdana" w:hAnsi="Verdana" w:cs="Verdana"/>
          <w:color w:val="1C4587"/>
          <w:sz w:val="20"/>
          <w:szCs w:val="20"/>
          <w:highlight w:val="white"/>
        </w:rPr>
        <w:t>potrebbe prendere in considerazione anche segnalazioni anonime, ove queste si presentino adeguatamente circostanziate</w:t>
      </w:r>
      <w:r w:rsidR="005846FA">
        <w:rPr>
          <w:rFonts w:ascii="Verdana" w:eastAsia="Verdana" w:hAnsi="Verdana" w:cs="Verdana"/>
          <w:color w:val="1C4587"/>
          <w:sz w:val="20"/>
          <w:szCs w:val="20"/>
          <w:highlight w:val="white"/>
          <w:vertAlign w:val="superscript"/>
        </w:rPr>
        <w:footnoteReference w:id="1"/>
      </w:r>
      <w:r w:rsidR="005846FA">
        <w:rPr>
          <w:rFonts w:ascii="Verdana" w:eastAsia="Verdana" w:hAnsi="Verdana" w:cs="Verdana"/>
          <w:color w:val="1C4587"/>
          <w:sz w:val="20"/>
          <w:szCs w:val="20"/>
          <w:highlight w:val="white"/>
        </w:rPr>
        <w:t>, e rese con dovizia di particolari, siano cioè tali da far emergere fatti e situazioni relazionandoli a contesti determinati (es.: prove documentali, indicazione di nominativi o qualifiche particolari, menzione di uffici specifici, procedimenti o eventi particolari, ecc.).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La segnalazione - anche quella non anonima - deve essere circostanziata e avere un grado di completezza ed esaustività più ampia possibile.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Il segnalante è tenuto a fornire tutti gli elementi disponibili e utili a consentire ai soggetti competenti di procedere alle dovute ed appropriate verifiche ed accertamenti a riscontro della fondatezza dei fatti oggetto di segnalazione, quali: </w:t>
      </w:r>
    </w:p>
    <w:p w:rsidR="00CC71EC" w:rsidRDefault="005846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una chiara e completa descrizione dei fatti oggetto della segnalazione;</w:t>
      </w:r>
    </w:p>
    <w:p w:rsidR="00CC71EC" w:rsidRDefault="005846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le circostanze di tempo e di luogo in cui sono stati commessi i fatti oggetto della segnalazione;</w:t>
      </w:r>
    </w:p>
    <w:p w:rsidR="00CC71EC" w:rsidRDefault="005846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le generalità o altri elementi che consentano di identificare il/i soggetto/i che ha/hanno posto in essere i fatti segnalati (ad es. qualifica, sede di servizio in cui svolge l’attività);</w:t>
      </w:r>
    </w:p>
    <w:p w:rsidR="00CC71EC" w:rsidRDefault="005846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gli eventuali documenti a supporto della segnalazione;</w:t>
      </w:r>
    </w:p>
    <w:p w:rsidR="00CC71EC" w:rsidRDefault="005846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l’indicazione di eventuali altri soggetti che possano riferire sui fatti oggetto di segnalazione;</w:t>
      </w:r>
    </w:p>
    <w:p w:rsidR="00CC71EC" w:rsidRDefault="005846FA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ogni altra informazione che possa fornire utile riscontro circa la sussistenza dei fatti segnalati.</w:t>
      </w:r>
    </w:p>
    <w:p w:rsidR="00CC71EC" w:rsidRDefault="00C31A6B" w:rsidP="00C31A6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Affinché</w:t>
      </w:r>
      <w:r w:rsidR="005846FA">
        <w:rPr>
          <w:rFonts w:ascii="Verdana" w:eastAsia="Verdana" w:hAnsi="Verdana" w:cs="Verdana"/>
          <w:color w:val="1C4587"/>
          <w:sz w:val="20"/>
          <w:szCs w:val="20"/>
        </w:rPr>
        <w:t xml:space="preserve"> una segnalazione sia circostanziata, tali requisiti non devono necessariamente essere rispettati contemporaneamente, in considerazione del fatto che il segnalante può non essere nella piena disponibilità di tutte le informazioni richieste.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Attraverso il canale informatico e quindi tramite il Software il segnalante verrà guidato in ogni fase della segnalazione e gli verranno richiesti, al fine di circostanziare al meglio la stessa, una serie di campi da compilare obbligatoriamente rispettando i requisiti richiesti.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È indispensabile che gli elementi indicati siano conosciuti direttamente dal segnalante e non riportati o riferiti da altri soggetti.</w:t>
      </w:r>
    </w:p>
    <w:p w:rsidR="00CC71EC" w:rsidRDefault="00CC71EC">
      <w:pPr>
        <w:pStyle w:val="Titolo1"/>
        <w:pBdr>
          <w:top w:val="nil"/>
          <w:left w:val="nil"/>
          <w:bottom w:val="nil"/>
          <w:right w:val="nil"/>
          <w:between w:val="nil"/>
        </w:pBdr>
        <w:ind w:left="0"/>
        <w:rPr>
          <w:rFonts w:ascii="Verdana" w:eastAsia="Verdana" w:hAnsi="Verdana" w:cs="Verdana"/>
          <w:b/>
          <w:color w:val="1C4587"/>
        </w:rPr>
      </w:pPr>
      <w:bookmarkStart w:id="11" w:name="_heading=h.2s8eyo1" w:colFirst="0" w:colLast="0"/>
      <w:bookmarkEnd w:id="11"/>
    </w:p>
    <w:p w:rsidR="00CC71EC" w:rsidRDefault="005846FA">
      <w:pPr>
        <w:pStyle w:val="Titolo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284" w:firstLine="0"/>
        <w:rPr>
          <w:rFonts w:ascii="Verdana" w:eastAsia="Verdana" w:hAnsi="Verdana" w:cs="Verdana"/>
          <w:b/>
          <w:color w:val="1C4587"/>
        </w:rPr>
      </w:pPr>
      <w:bookmarkStart w:id="12" w:name="_heading=h.17dp8vu" w:colFirst="0" w:colLast="0"/>
      <w:bookmarkEnd w:id="12"/>
      <w:r>
        <w:rPr>
          <w:rFonts w:ascii="Verdana" w:eastAsia="Verdana" w:hAnsi="Verdana" w:cs="Verdana"/>
          <w:b/>
          <w:color w:val="1C4587"/>
        </w:rPr>
        <w:t>Gestione delle segnalazioni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Una volta ricevuta la segnalazione secondo i canali previsti nella presente procedura la gestione della stessa è articolata in quattro fasi:</w:t>
      </w:r>
    </w:p>
    <w:p w:rsidR="00CC71EC" w:rsidRDefault="005846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i/>
          <w:color w:val="1C4587"/>
          <w:sz w:val="20"/>
          <w:szCs w:val="20"/>
        </w:rPr>
      </w:pPr>
      <w:r>
        <w:rPr>
          <w:rFonts w:ascii="Verdana" w:eastAsia="Verdana" w:hAnsi="Verdana" w:cs="Verdana"/>
          <w:i/>
          <w:color w:val="1C4587"/>
          <w:sz w:val="20"/>
          <w:szCs w:val="20"/>
        </w:rPr>
        <w:t>protocollazione e custodia;</w:t>
      </w:r>
    </w:p>
    <w:p w:rsidR="00CC71EC" w:rsidRDefault="005846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i/>
          <w:color w:val="1C4587"/>
          <w:sz w:val="20"/>
          <w:szCs w:val="20"/>
        </w:rPr>
      </w:pPr>
      <w:r>
        <w:rPr>
          <w:rFonts w:ascii="Verdana" w:eastAsia="Verdana" w:hAnsi="Verdana" w:cs="Verdana"/>
          <w:i/>
          <w:color w:val="1C4587"/>
          <w:sz w:val="20"/>
          <w:szCs w:val="20"/>
        </w:rPr>
        <w:t>istruttoria;</w:t>
      </w:r>
    </w:p>
    <w:p w:rsidR="00CC71EC" w:rsidRDefault="005846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i/>
          <w:color w:val="1C4587"/>
          <w:sz w:val="20"/>
          <w:szCs w:val="20"/>
        </w:rPr>
      </w:pPr>
      <w:r>
        <w:rPr>
          <w:rFonts w:ascii="Verdana" w:eastAsia="Verdana" w:hAnsi="Verdana" w:cs="Verdana"/>
          <w:i/>
          <w:color w:val="1C4587"/>
          <w:sz w:val="20"/>
          <w:szCs w:val="20"/>
        </w:rPr>
        <w:t>investigazione e comunicazione dell’esito;</w:t>
      </w:r>
    </w:p>
    <w:p w:rsidR="00CC71EC" w:rsidRDefault="005846FA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i/>
          <w:color w:val="1C4587"/>
          <w:sz w:val="20"/>
          <w:szCs w:val="20"/>
        </w:rPr>
      </w:pPr>
      <w:r>
        <w:rPr>
          <w:rFonts w:ascii="Verdana" w:eastAsia="Verdana" w:hAnsi="Verdana" w:cs="Verdana"/>
          <w:i/>
          <w:color w:val="1C4587"/>
          <w:sz w:val="20"/>
          <w:szCs w:val="20"/>
        </w:rPr>
        <w:t>Archiviazione.</w:t>
      </w:r>
    </w:p>
    <w:p w:rsidR="00CC71EC" w:rsidRDefault="00CC71EC">
      <w:pPr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5846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b/>
          <w:i/>
          <w:color w:val="1C4587"/>
          <w:sz w:val="20"/>
          <w:szCs w:val="20"/>
        </w:rPr>
      </w:pPr>
      <w:r>
        <w:rPr>
          <w:rFonts w:ascii="Verdana" w:eastAsia="Verdana" w:hAnsi="Verdana" w:cs="Verdana"/>
          <w:b/>
          <w:i/>
          <w:color w:val="1C4587"/>
          <w:sz w:val="20"/>
          <w:szCs w:val="20"/>
        </w:rPr>
        <w:t>Protocollazione e custodia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Nel caso la segnalazione avvenga tramite il Software, sarà il Software stesso a prevedere una protocollazione completa e riservata in conformità con la normativa di riferimento. 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Nel caso di comunicazioni cartacee o con altri mezzi, ricevuta la segnalazione, l’Organismo di Vigilanza, attraverso la sua segreteria, assegna al segnalante uno specifico ID alfanumeri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>c</w:t>
      </w:r>
      <w:r>
        <w:rPr>
          <w:rFonts w:ascii="Verdana" w:eastAsia="Verdana" w:hAnsi="Verdana" w:cs="Verdana"/>
          <w:color w:val="1C4587"/>
          <w:sz w:val="20"/>
          <w:szCs w:val="20"/>
        </w:rPr>
        <w:t xml:space="preserve">o e procede a protocollare su un registro informatico e/o  cartaceo gli estremi della segnalazione, in particolare: </w:t>
      </w:r>
    </w:p>
    <w:p w:rsidR="00CC71EC" w:rsidRDefault="005846FA">
      <w:pPr>
        <w:widowControl w:val="0"/>
        <w:numPr>
          <w:ilvl w:val="0"/>
          <w:numId w:val="17"/>
        </w:numPr>
        <w:spacing w:before="120"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giorno e ora;</w:t>
      </w:r>
    </w:p>
    <w:p w:rsidR="00CC71EC" w:rsidRDefault="005846FA">
      <w:pPr>
        <w:widowControl w:val="0"/>
        <w:numPr>
          <w:ilvl w:val="0"/>
          <w:numId w:val="17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soggetto segnalante ;</w:t>
      </w:r>
    </w:p>
    <w:p w:rsidR="00CC71EC" w:rsidRDefault="005846FA">
      <w:pPr>
        <w:widowControl w:val="0"/>
        <w:numPr>
          <w:ilvl w:val="0"/>
          <w:numId w:val="17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oggetto della segnalazione;</w:t>
      </w:r>
    </w:p>
    <w:p w:rsidR="00CC71EC" w:rsidRDefault="005846FA">
      <w:pPr>
        <w:widowControl w:val="0"/>
        <w:numPr>
          <w:ilvl w:val="0"/>
          <w:numId w:val="17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note;</w:t>
      </w:r>
    </w:p>
    <w:p w:rsidR="00CC71EC" w:rsidRDefault="005846FA">
      <w:pPr>
        <w:widowControl w:val="0"/>
        <w:numPr>
          <w:ilvl w:val="0"/>
          <w:numId w:val="17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stato della segnalazione (da compilare ad ogni fase del processo, ad es. istruttoria preliminare, istruttoria e comunicazione delle evidenze emerse, archiviazione).</w:t>
      </w:r>
    </w:p>
    <w:p w:rsidR="00CC71EC" w:rsidRDefault="005846FA">
      <w:pPr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Aggiungerei - considerato il rischio che la modalità di trasmissione cartacea non garantisca 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 xml:space="preserve">la riservatezza del segnalante </w:t>
      </w:r>
      <w:r>
        <w:rPr>
          <w:rFonts w:ascii="Verdana" w:eastAsia="Verdana" w:hAnsi="Verdana" w:cs="Verdana"/>
          <w:color w:val="1C4587"/>
          <w:sz w:val="20"/>
          <w:szCs w:val="20"/>
        </w:rPr>
        <w:t>- istruzioni e modalità organizzative volte a proteggere la riservatezza (dov’è custodito il registro delle segnalazioni; chi vi ha accesso; come si assicura che vi ha accesso è stato istruito sul fatto che deve mantenere assoluto riserbo; con quale modalità si assicura che la documentazione sia inaccessibile a persone ulteriori (es. armadio chiuso a chiave, etc..)</w:t>
      </w:r>
    </w:p>
    <w:p w:rsidR="00CC71EC" w:rsidRDefault="005846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b/>
          <w:color w:val="1C4587"/>
          <w:sz w:val="20"/>
          <w:szCs w:val="20"/>
        </w:rPr>
      </w:pPr>
      <w:r>
        <w:rPr>
          <w:rFonts w:ascii="Verdana" w:eastAsia="Verdana" w:hAnsi="Verdana" w:cs="Verdana"/>
          <w:b/>
          <w:color w:val="1C4587"/>
          <w:sz w:val="20"/>
          <w:szCs w:val="20"/>
        </w:rPr>
        <w:t>Istruttoria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L’istruttoria preliminare ha lo scopo di verificare la fondatezza della segnalazione ricevuta. A tal fine l’OdV si riunisce per valutare i contenuti effettuando un primo </w:t>
      </w:r>
      <w:r>
        <w:rPr>
          <w:rFonts w:ascii="Verdana" w:eastAsia="Verdana" w:hAnsi="Verdana" w:cs="Verdana"/>
          <w:i/>
          <w:color w:val="1C4587"/>
          <w:sz w:val="20"/>
          <w:szCs w:val="20"/>
        </w:rPr>
        <w:t>screening</w:t>
      </w:r>
      <w:r>
        <w:rPr>
          <w:rFonts w:ascii="Verdana" w:eastAsia="Verdana" w:hAnsi="Verdana" w:cs="Verdana"/>
          <w:color w:val="1C4587"/>
          <w:sz w:val="20"/>
          <w:szCs w:val="20"/>
        </w:rPr>
        <w:t xml:space="preserve"> e:</w:t>
      </w:r>
    </w:p>
    <w:p w:rsidR="00CC71EC" w:rsidRDefault="005846FA">
      <w:pPr>
        <w:widowControl w:val="0"/>
        <w:numPr>
          <w:ilvl w:val="0"/>
          <w:numId w:val="15"/>
        </w:numPr>
        <w:spacing w:before="120"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laddove rilevi da subito che la stessa sia palesemente infondata procede all’archiviazione immediata;</w:t>
      </w:r>
    </w:p>
    <w:p w:rsidR="00CC71EC" w:rsidRDefault="005846FA">
      <w:pPr>
        <w:widowControl w:val="0"/>
        <w:numPr>
          <w:ilvl w:val="0"/>
          <w:numId w:val="15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laddove la segnalazione non sia ben circostanziata richiede, laddove possibile, ulteriori informazioni al segnalante. Nel caso in cui non sia possibile raccogliere informazioni sufficienti a circostanziare la segnalazione e avviare l’indagine questa viene archiviata;</w:t>
      </w:r>
    </w:p>
    <w:p w:rsidR="00CC71EC" w:rsidRDefault="005846FA">
      <w:pPr>
        <w:widowControl w:val="0"/>
        <w:numPr>
          <w:ilvl w:val="0"/>
          <w:numId w:val="15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in caso la segnalazione appaia circostanziata con elementi di fatto precisi e concordanti procede con le fasi dell’istruttoria.</w:t>
      </w:r>
    </w:p>
    <w:p w:rsidR="00C31A6B" w:rsidRDefault="00C31A6B" w:rsidP="00C31A6B">
      <w:pPr>
        <w:widowControl w:val="0"/>
        <w:spacing w:after="0"/>
        <w:ind w:left="720" w:right="3"/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CC71EC">
      <w:pPr>
        <w:widowControl w:val="0"/>
        <w:ind w:right="3"/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5846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b/>
          <w:color w:val="1C4587"/>
          <w:sz w:val="20"/>
          <w:szCs w:val="20"/>
        </w:rPr>
      </w:pPr>
      <w:r>
        <w:rPr>
          <w:rFonts w:ascii="Verdana" w:eastAsia="Verdana" w:hAnsi="Verdana" w:cs="Verdana"/>
          <w:b/>
          <w:color w:val="1C4587"/>
          <w:sz w:val="20"/>
          <w:szCs w:val="20"/>
        </w:rPr>
        <w:t>Istruttoria e comunicazione dell’esito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L’istruttoria è l’insieme delle attività finalizzate a verificare il contenuto delle segnalazioni pervenute e ad acquisire elementi utili alla successiva fase di valutazione, garantendo la massima riservatezza sull’identità del segnala e sull’oggetto della segnalazione.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L’istruttoria ha lo scopo principale di verificare la veridicità delle informazioni sottoposte ad indagine, fornendo una descrizione puntuale dei fatti accertati, attraverso procedure di audit e tecniche investigative obiettive. 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Il soggetto incaricato dell’investigazione è </w:t>
      </w:r>
      <w:r w:rsidR="006B5759">
        <w:rPr>
          <w:rFonts w:ascii="Verdana" w:eastAsia="Verdana" w:hAnsi="Verdana" w:cs="Verdana"/>
          <w:color w:val="1C4587"/>
          <w:sz w:val="20"/>
          <w:szCs w:val="20"/>
        </w:rPr>
        <w:t xml:space="preserve">l’Organismo di Vigilanza della Fondazione Casa Famiglia San Giuseppe. </w:t>
      </w:r>
      <w:r>
        <w:rPr>
          <w:rFonts w:ascii="Verdana" w:eastAsia="Verdana" w:hAnsi="Verdana" w:cs="Verdana"/>
          <w:color w:val="1C4587"/>
          <w:sz w:val="20"/>
          <w:szCs w:val="20"/>
        </w:rPr>
        <w:t>È compito di tutti cooperare con il soggetto incaricato dell’investigazione nello svolgimento della stessa.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Di ogni investigazione, il soggetto incaricato dell’investigazione prepara un report finale contenente almeno: </w:t>
      </w:r>
    </w:p>
    <w:p w:rsidR="00CC71EC" w:rsidRDefault="005846FA">
      <w:pPr>
        <w:widowControl w:val="0"/>
        <w:numPr>
          <w:ilvl w:val="0"/>
          <w:numId w:val="10"/>
        </w:numPr>
        <w:spacing w:before="120"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i fatti accertati; </w:t>
      </w:r>
    </w:p>
    <w:p w:rsidR="00CC71EC" w:rsidRDefault="005846FA">
      <w:pPr>
        <w:widowControl w:val="0"/>
        <w:numPr>
          <w:ilvl w:val="0"/>
          <w:numId w:val="10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le evidenze raccolte; </w:t>
      </w:r>
    </w:p>
    <w:p w:rsidR="00CC71EC" w:rsidRDefault="005846FA">
      <w:pPr>
        <w:widowControl w:val="0"/>
        <w:numPr>
          <w:ilvl w:val="0"/>
          <w:numId w:val="10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le cause e le carenze che hanno permesso il verificarsi della situazione segnalata. 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All’esito delle investigazioni, quando riscontri l’infondatezza della segnalazione ricevuta, l’OdV procede all’archiviazione della segnalazione e, ove possibile, ne da comunicazione al segnalante.  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Nel caso in cui la segnalazione risulti fondata, l’OdV a</w:t>
      </w:r>
      <w:r w:rsidR="00870956">
        <w:rPr>
          <w:rFonts w:ascii="Verdana" w:eastAsia="Verdana" w:hAnsi="Verdana" w:cs="Verdana"/>
          <w:color w:val="1C4587"/>
          <w:sz w:val="20"/>
          <w:szCs w:val="20"/>
        </w:rPr>
        <w:t xml:space="preserve">ttiva i responsabili aziendali </w:t>
      </w:r>
      <w:r>
        <w:rPr>
          <w:rFonts w:ascii="Verdana" w:eastAsia="Verdana" w:hAnsi="Verdana" w:cs="Verdana"/>
          <w:color w:val="1C4587"/>
          <w:sz w:val="20"/>
          <w:szCs w:val="20"/>
        </w:rPr>
        <w:t xml:space="preserve">per intraprendere le dovute e più opportune azioni mitigative e\o correttive. 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Trasmette l’esito</w:t>
      </w:r>
      <w:r w:rsidR="006B5759">
        <w:rPr>
          <w:rFonts w:ascii="Verdana" w:eastAsia="Verdana" w:hAnsi="Verdana" w:cs="Verdana"/>
          <w:color w:val="1C4587"/>
          <w:sz w:val="20"/>
          <w:szCs w:val="20"/>
        </w:rPr>
        <w:t xml:space="preserve"> dell’istruttoria al CDA</w:t>
      </w:r>
      <w:r>
        <w:rPr>
          <w:rFonts w:ascii="Verdana" w:eastAsia="Verdana" w:hAnsi="Verdana" w:cs="Verdana"/>
          <w:color w:val="1C4587"/>
          <w:sz w:val="20"/>
          <w:szCs w:val="20"/>
        </w:rPr>
        <w:t xml:space="preserve"> per l’eventuale avvio di procedimenti disciplinari volt</w:t>
      </w:r>
      <w:r w:rsidR="006B5759">
        <w:rPr>
          <w:rFonts w:ascii="Verdana" w:eastAsia="Verdana" w:hAnsi="Verdana" w:cs="Verdana"/>
          <w:color w:val="1C4587"/>
          <w:sz w:val="20"/>
          <w:szCs w:val="20"/>
        </w:rPr>
        <w:t xml:space="preserve">i a comminare, se del caso, </w:t>
      </w:r>
      <w:r>
        <w:rPr>
          <w:rFonts w:ascii="Verdana" w:eastAsia="Verdana" w:hAnsi="Verdana" w:cs="Verdana"/>
          <w:color w:val="1C4587"/>
          <w:sz w:val="20"/>
          <w:szCs w:val="20"/>
        </w:rPr>
        <w:t>sanzioni disciplinari in linea con quanto previsto dalla normativa applicabile e dai contratti collettivi di lavoro di riferimento.</w:t>
      </w:r>
    </w:p>
    <w:p w:rsidR="00CC71EC" w:rsidRDefault="00CC71EC">
      <w:pPr>
        <w:pBdr>
          <w:top w:val="nil"/>
          <w:left w:val="nil"/>
          <w:bottom w:val="nil"/>
          <w:right w:val="nil"/>
          <w:between w:val="nil"/>
        </w:pBdr>
        <w:spacing w:before="120"/>
        <w:ind w:left="1080" w:hanging="708"/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5846FA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/>
        <w:rPr>
          <w:rFonts w:ascii="Verdana" w:eastAsia="Verdana" w:hAnsi="Verdana" w:cs="Verdana"/>
          <w:b/>
          <w:color w:val="1C4587"/>
          <w:sz w:val="20"/>
          <w:szCs w:val="20"/>
        </w:rPr>
      </w:pPr>
      <w:r>
        <w:rPr>
          <w:rFonts w:ascii="Verdana" w:eastAsia="Verdana" w:hAnsi="Verdana" w:cs="Verdana"/>
          <w:b/>
          <w:color w:val="1C4587"/>
          <w:sz w:val="20"/>
          <w:szCs w:val="20"/>
        </w:rPr>
        <w:t>Archiviazione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Al fine di garantire la tracciabilità, la riservatezza, la conservazione e la reperibilità dei dati durante tutto il procedimento, i documenti sono conservati e archiviati sia in formato digitale, tramite il Software, sia attraverso cartelle di rete protette da password sia in formato cartaceo, in apposito armadio messo in sicurezza e situato presso l'ufficio della Segreteria dell’OdV, accessibile alle sole persone appositamente autorizzate ed all’uopo istruite.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Tutta la documentazione sarà conservata, salvi gli ulteriori termini di legge nei casi espressamente previsti</w:t>
      </w:r>
      <w:r w:rsidRPr="006B5759">
        <w:rPr>
          <w:rFonts w:ascii="Verdana" w:eastAsia="Verdana" w:hAnsi="Verdana" w:cs="Verdana"/>
          <w:color w:val="1C4587"/>
          <w:sz w:val="20"/>
          <w:szCs w:val="20"/>
        </w:rPr>
        <w:t>, per 10 anni dalla data di chiusura delle attività.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Ai sensi della legge vigente e delle procedure aziendali in materia di privacy, viene tutelato il trattamento dei dati personali delle persone coinvolte e/o citate nelle segnalazioni.</w:t>
      </w:r>
    </w:p>
    <w:p w:rsidR="00CC71EC" w:rsidRDefault="00CC71EC">
      <w:pPr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5846FA">
      <w:pPr>
        <w:pStyle w:val="Titolo1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left="710" w:hanging="426"/>
        <w:rPr>
          <w:rFonts w:ascii="Verdana" w:eastAsia="Verdana" w:hAnsi="Verdana" w:cs="Verdana"/>
          <w:b/>
          <w:color w:val="1C4587"/>
        </w:rPr>
      </w:pPr>
      <w:bookmarkStart w:id="13" w:name="_heading=h.3rdcrjn" w:colFirst="0" w:colLast="0"/>
      <w:bookmarkEnd w:id="13"/>
      <w:r>
        <w:rPr>
          <w:rFonts w:ascii="Verdana" w:eastAsia="Verdana" w:hAnsi="Verdana" w:cs="Verdana"/>
          <w:b/>
          <w:color w:val="1C4587"/>
        </w:rPr>
        <w:t>La tutela del segnalante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L’intero processo deve comunque garantire la riservatezza dell’identità del segnalante sin dalla ricezione della segnalazione e in ogni fase successiva.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A tale scopo, in conformità alla normativa vigente, 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 xml:space="preserve">La Fondazione Casa Famiglia San Giuseppe </w:t>
      </w:r>
      <w:r>
        <w:rPr>
          <w:rFonts w:ascii="Verdana" w:eastAsia="Verdana" w:hAnsi="Verdana" w:cs="Verdana"/>
          <w:color w:val="1C4587"/>
          <w:sz w:val="20"/>
          <w:szCs w:val="20"/>
        </w:rPr>
        <w:t>ha istituito una serie di meccanismi volti alla tutela del segnalante non anonimo, prevedendo:</w:t>
      </w:r>
    </w:p>
    <w:p w:rsidR="00CC71EC" w:rsidRDefault="005846F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3"/>
        <w:rPr>
          <w:rFonts w:ascii="Verdana" w:eastAsia="Verdana" w:hAnsi="Verdana" w:cs="Verdana"/>
          <w:i/>
          <w:color w:val="1C4587"/>
          <w:sz w:val="20"/>
          <w:szCs w:val="20"/>
        </w:rPr>
      </w:pPr>
      <w:r>
        <w:rPr>
          <w:rFonts w:ascii="Verdana" w:eastAsia="Verdana" w:hAnsi="Verdana" w:cs="Verdana"/>
          <w:i/>
          <w:color w:val="1C4587"/>
          <w:sz w:val="20"/>
          <w:szCs w:val="20"/>
        </w:rPr>
        <w:t>la tutela della riservatezza del segnalante;</w:t>
      </w:r>
    </w:p>
    <w:p w:rsidR="00CC71EC" w:rsidRDefault="005846FA">
      <w:pPr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3"/>
        <w:rPr>
          <w:rFonts w:ascii="Verdana" w:eastAsia="Verdana" w:hAnsi="Verdana" w:cs="Verdana"/>
          <w:i/>
          <w:color w:val="1C4587"/>
          <w:sz w:val="20"/>
          <w:szCs w:val="20"/>
        </w:rPr>
      </w:pPr>
      <w:r>
        <w:rPr>
          <w:rFonts w:ascii="Verdana" w:eastAsia="Verdana" w:hAnsi="Verdana" w:cs="Verdana"/>
          <w:i/>
          <w:color w:val="1C4587"/>
          <w:sz w:val="20"/>
          <w:szCs w:val="20"/>
        </w:rPr>
        <w:t>il divieto di discriminazione nei confronti del segnalante.</w:t>
      </w:r>
    </w:p>
    <w:p w:rsidR="00CC71EC" w:rsidRDefault="00CC71EC">
      <w:pPr>
        <w:widowControl w:val="0"/>
        <w:spacing w:before="120"/>
        <w:ind w:left="284" w:right="3"/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C31A6B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3"/>
        <w:rPr>
          <w:rFonts w:ascii="Verdana" w:eastAsia="Verdana" w:hAnsi="Verdana" w:cs="Verdana"/>
          <w:b/>
          <w:i/>
          <w:color w:val="1C4587"/>
          <w:sz w:val="20"/>
          <w:szCs w:val="20"/>
        </w:rPr>
      </w:pPr>
      <w:r>
        <w:rPr>
          <w:rFonts w:ascii="Verdana" w:eastAsia="Verdana" w:hAnsi="Verdana" w:cs="Verdana"/>
          <w:b/>
          <w:i/>
          <w:color w:val="1C4587"/>
          <w:sz w:val="20"/>
          <w:szCs w:val="20"/>
        </w:rPr>
        <w:t xml:space="preserve">La tutela della riservatezza </w:t>
      </w:r>
      <w:r w:rsidR="005846FA">
        <w:rPr>
          <w:rFonts w:ascii="Verdana" w:eastAsia="Verdana" w:hAnsi="Verdana" w:cs="Verdana"/>
          <w:b/>
          <w:i/>
          <w:color w:val="1C4587"/>
          <w:sz w:val="20"/>
          <w:szCs w:val="20"/>
        </w:rPr>
        <w:t>del segnalante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L’utilizzo del Software garantisce la completa riservatezza del segnalante, in quanto solo l’OdV può accedere alla segnalazione.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In caso di segnalazioni effettuate tramite eventuali altre modalità, i destinatari, una volta ricevuta e protocollata la segnalazione, assegnano al soggetto segnalante uno specifico ID anonimo. A tutela della riservatezza del segnalante, l’ID sarà utilizzato in tutti i documenti e comunicazioni ufficiali nel corso dell’attività istruttoria.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Nell’ambito dell’eventuale procedimento disciplinare instaurato a carico del segnalato:</w:t>
      </w:r>
    </w:p>
    <w:p w:rsidR="00CC71EC" w:rsidRDefault="005846FA">
      <w:pPr>
        <w:widowControl w:val="0"/>
        <w:numPr>
          <w:ilvl w:val="0"/>
          <w:numId w:val="5"/>
        </w:numPr>
        <w:spacing w:before="120"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se i fatti addebitati fossero fondati su accertamenti distinti ed ulteriori rispetto alla segnalazione, anche se conseguenti alla stessa, l’identità del soggetto segnalante non potrà essere rivelata;</w:t>
      </w:r>
    </w:p>
    <w:p w:rsidR="00CC71EC" w:rsidRDefault="005846FA">
      <w:pPr>
        <w:widowControl w:val="0"/>
        <w:numPr>
          <w:ilvl w:val="0"/>
          <w:numId w:val="5"/>
        </w:numP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 xml:space="preserve">se i fatti addebitati fossero fondati in tutto o in parte sulla segnalazione, l’identità del segnalante può essere rivelata al/ai soggetto/i coinvolto/i dalla segnalazione stessa, ove ricorrano contemporaneamente due requisiti: </w:t>
      </w:r>
    </w:p>
    <w:p w:rsidR="00CC71EC" w:rsidRDefault="005846FA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il consenso del soggetto segnalante;</w:t>
      </w:r>
    </w:p>
    <w:p w:rsidR="00CC71EC" w:rsidRDefault="005846FA">
      <w:pPr>
        <w:widowControl w:val="0"/>
        <w:numPr>
          <w:ilvl w:val="1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right="3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la comprovata necessità da parte del segnalato di conoscere il nominativo del segnalante ai fini di un pieno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 xml:space="preserve"> </w:t>
      </w:r>
      <w:r>
        <w:rPr>
          <w:rFonts w:ascii="Verdana" w:eastAsia="Verdana" w:hAnsi="Verdana" w:cs="Verdana"/>
          <w:color w:val="1C4587"/>
          <w:sz w:val="20"/>
          <w:szCs w:val="20"/>
        </w:rPr>
        <w:t>esercizio del diritto di difesa.</w:t>
      </w:r>
    </w:p>
    <w:p w:rsidR="00CC71EC" w:rsidRDefault="00CC71EC">
      <w:pPr>
        <w:widowControl w:val="0"/>
        <w:ind w:left="284" w:right="3"/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5846FA">
      <w:pPr>
        <w:widowControl w:val="0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before="120"/>
        <w:ind w:right="3"/>
        <w:rPr>
          <w:rFonts w:ascii="Verdana" w:eastAsia="Verdana" w:hAnsi="Verdana" w:cs="Verdana"/>
          <w:b/>
          <w:i/>
          <w:color w:val="1C4587"/>
          <w:sz w:val="20"/>
          <w:szCs w:val="20"/>
        </w:rPr>
      </w:pPr>
      <w:r>
        <w:rPr>
          <w:rFonts w:ascii="Verdana" w:eastAsia="Verdana" w:hAnsi="Verdana" w:cs="Verdana"/>
          <w:b/>
          <w:i/>
          <w:color w:val="1C4587"/>
          <w:sz w:val="20"/>
          <w:szCs w:val="20"/>
        </w:rPr>
        <w:t>Il divieto di discriminazione nei confronti del segnalante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Il soggetto segnalante non potrà essere sanzionato, licenziato o sottoposto a qualsiasi misura discriminatoria, diretta o indiretta, avente effetti sulle condizioni di lavoro per motivi collegati direttamente o indirettamente alla segnalazione.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Per misure discriminatorie si intendono le azioni disciplinari ingiustificate, le molestie sul luogo di lavoro, eventuali modifiche delle mansioni o della sede di lavoro ed ogni altra modifica peggiorativa delle condizioni di lavoro che si ponga come forma di ritorsione n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>ei confronti della segnalazione</w:t>
      </w:r>
      <w:r>
        <w:rPr>
          <w:rFonts w:ascii="Verdana" w:eastAsia="Verdana" w:hAnsi="Verdana" w:cs="Verdana"/>
          <w:color w:val="1C4587"/>
          <w:sz w:val="20"/>
          <w:szCs w:val="20"/>
        </w:rPr>
        <w:t xml:space="preserve">. Il soggetto segnalante che ritiene di aver subito una discriminazione per aver effettuato una segnalazione deve darne notizia circostanziata all’OdV della Società. </w:t>
      </w:r>
    </w:p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Il soggetto segnalante che ritiene di aver subito una discriminazione può agire in giudizio nei confronti dell’autore della discriminazione e anche nei confronti del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>La Fondazione Casa Famiglia San Giuseppe</w:t>
      </w:r>
      <w:r>
        <w:rPr>
          <w:rFonts w:ascii="Verdana" w:eastAsia="Verdana" w:hAnsi="Verdana" w:cs="Verdana"/>
          <w:color w:val="1C4587"/>
          <w:sz w:val="20"/>
          <w:szCs w:val="20"/>
        </w:rPr>
        <w:t xml:space="preserve">– qualora 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>La Fondazione Casa Famiglia San Giuseppe</w:t>
      </w:r>
      <w:r>
        <w:rPr>
          <w:rFonts w:ascii="Verdana" w:eastAsia="Verdana" w:hAnsi="Verdana" w:cs="Verdana"/>
          <w:color w:val="1C4587"/>
          <w:sz w:val="20"/>
          <w:szCs w:val="20"/>
        </w:rPr>
        <w:t xml:space="preserve">abbia partecipato attivamente alla discriminazione. Si tenga conto che, in tal caso, la legge prevede un’inversione dell’onere della prova e sarà, dunque, 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>La Fondazione Casa Famiglia San Giuseppe</w:t>
      </w:r>
      <w:r>
        <w:rPr>
          <w:rFonts w:ascii="Verdana" w:eastAsia="Verdana" w:hAnsi="Verdana" w:cs="Verdana"/>
          <w:color w:val="1C4587"/>
          <w:sz w:val="20"/>
          <w:szCs w:val="20"/>
        </w:rPr>
        <w:t>a dover dimostrare che la modifica delle condizioni di lavoro del segnalante non traggono origine dalla segnalazione.</w:t>
      </w:r>
    </w:p>
    <w:p w:rsidR="00CC71EC" w:rsidRDefault="00CC71EC">
      <w:pPr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5846FA">
      <w:pPr>
        <w:pStyle w:val="Titolo1"/>
        <w:numPr>
          <w:ilvl w:val="0"/>
          <w:numId w:val="4"/>
        </w:numPr>
        <w:rPr>
          <w:rFonts w:ascii="Verdana" w:eastAsia="Verdana" w:hAnsi="Verdana" w:cs="Verdana"/>
          <w:b/>
          <w:color w:val="1C4587"/>
        </w:rPr>
      </w:pPr>
      <w:bookmarkStart w:id="14" w:name="_heading=h.26in1rg" w:colFirst="0" w:colLast="0"/>
      <w:bookmarkEnd w:id="14"/>
      <w:r>
        <w:rPr>
          <w:rFonts w:ascii="Verdana" w:eastAsia="Verdana" w:hAnsi="Verdana" w:cs="Verdana"/>
          <w:b/>
          <w:color w:val="1C4587"/>
        </w:rPr>
        <w:t>Infrazione della procedura</w:t>
      </w:r>
    </w:p>
    <w:p w:rsidR="00C31A6B" w:rsidRDefault="005846FA" w:rsidP="00C31A6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  <w:r>
        <w:rPr>
          <w:rFonts w:ascii="Verdana" w:eastAsia="Verdana" w:hAnsi="Verdana" w:cs="Verdana"/>
          <w:color w:val="1C4587"/>
          <w:sz w:val="20"/>
          <w:szCs w:val="20"/>
        </w:rPr>
        <w:t>La mancata osservanza della presente procedura comporta per i dipendenti del</w:t>
      </w:r>
      <w:r w:rsidR="00C31A6B">
        <w:rPr>
          <w:rFonts w:ascii="Verdana" w:eastAsia="Verdana" w:hAnsi="Verdana" w:cs="Verdana"/>
          <w:color w:val="1C4587"/>
          <w:sz w:val="20"/>
          <w:szCs w:val="20"/>
        </w:rPr>
        <w:t>La Fondazione Casa Famiglia San Giuseppe</w:t>
      </w:r>
      <w:r>
        <w:rPr>
          <w:rFonts w:ascii="Verdana" w:eastAsia="Verdana" w:hAnsi="Verdana" w:cs="Verdana"/>
          <w:color w:val="1C4587"/>
          <w:sz w:val="20"/>
          <w:szCs w:val="20"/>
        </w:rPr>
        <w:t>la possibilità di applicazione del Sistema Disciplinare della Società, in linea con quanto previsto dalla normativa applicabile e dai contratti collettivi di lavoro di riferimento.</w:t>
      </w:r>
      <w:bookmarkStart w:id="15" w:name="_heading=h.lnxbz9" w:colFirst="0" w:colLast="0"/>
      <w:bookmarkEnd w:id="15"/>
    </w:p>
    <w:p w:rsidR="00C31A6B" w:rsidRDefault="00C31A6B" w:rsidP="00C31A6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</w:p>
    <w:p w:rsidR="00C31A6B" w:rsidRDefault="00C31A6B" w:rsidP="00C31A6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</w:p>
    <w:p w:rsidR="00C31A6B" w:rsidRDefault="00C31A6B" w:rsidP="00C31A6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</w:p>
    <w:p w:rsidR="00C31A6B" w:rsidRDefault="00C31A6B" w:rsidP="00C31A6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</w:p>
    <w:p w:rsidR="00C31A6B" w:rsidRDefault="00C31A6B" w:rsidP="00C31A6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color w:val="1C4587"/>
          <w:sz w:val="20"/>
          <w:szCs w:val="20"/>
        </w:rPr>
      </w:pPr>
    </w:p>
    <w:p w:rsidR="00CC71EC" w:rsidRDefault="005846FA" w:rsidP="00C31A6B">
      <w:pPr>
        <w:pBdr>
          <w:top w:val="nil"/>
          <w:left w:val="nil"/>
          <w:bottom w:val="nil"/>
          <w:right w:val="nil"/>
          <w:between w:val="nil"/>
        </w:pBdr>
        <w:ind w:firstLine="566"/>
        <w:rPr>
          <w:rFonts w:ascii="Verdana" w:eastAsia="Verdana" w:hAnsi="Verdana" w:cs="Verdana"/>
          <w:b/>
          <w:color w:val="1C4587"/>
        </w:rPr>
      </w:pPr>
      <w:bookmarkStart w:id="16" w:name="_GoBack"/>
      <w:bookmarkEnd w:id="16"/>
      <w:r>
        <w:rPr>
          <w:rFonts w:ascii="Verdana" w:eastAsia="Verdana" w:hAnsi="Verdana" w:cs="Verdana"/>
          <w:b/>
          <w:color w:val="1C4587"/>
        </w:rPr>
        <w:t xml:space="preserve">Revisioni della procedura </w:t>
      </w:r>
    </w:p>
    <w:tbl>
      <w:tblPr>
        <w:tblStyle w:val="a3"/>
        <w:tblW w:w="9105" w:type="dxa"/>
        <w:tblInd w:w="4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60"/>
        <w:gridCol w:w="2565"/>
        <w:gridCol w:w="4680"/>
      </w:tblGrid>
      <w:tr w:rsidR="00CC71EC">
        <w:tc>
          <w:tcPr>
            <w:tcW w:w="1860" w:type="dxa"/>
            <w:shd w:val="clear" w:color="auto" w:fill="D9D9D9"/>
          </w:tcPr>
          <w:p w:rsidR="00CC71EC" w:rsidRDefault="00CC71EC">
            <w:pPr>
              <w:widowControl w:val="0"/>
              <w:spacing w:after="0"/>
              <w:jc w:val="center"/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</w:pPr>
          </w:p>
          <w:p w:rsidR="00CC71EC" w:rsidRDefault="005846FA">
            <w:pPr>
              <w:widowControl w:val="0"/>
              <w:spacing w:after="0"/>
              <w:jc w:val="center"/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Data</w:t>
            </w:r>
          </w:p>
          <w:p w:rsidR="00CC71EC" w:rsidRDefault="00CC71EC">
            <w:pPr>
              <w:widowControl w:val="0"/>
              <w:spacing w:after="0"/>
              <w:jc w:val="center"/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</w:pPr>
          </w:p>
        </w:tc>
        <w:tc>
          <w:tcPr>
            <w:tcW w:w="2565" w:type="dxa"/>
            <w:shd w:val="clear" w:color="auto" w:fill="D9D9D9"/>
          </w:tcPr>
          <w:p w:rsidR="00CC71EC" w:rsidRDefault="00CC71EC">
            <w:pPr>
              <w:widowControl w:val="0"/>
              <w:spacing w:after="0"/>
              <w:jc w:val="center"/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</w:pPr>
          </w:p>
          <w:p w:rsidR="00CC71EC" w:rsidRDefault="005846FA">
            <w:pPr>
              <w:widowControl w:val="0"/>
              <w:spacing w:after="0"/>
              <w:jc w:val="center"/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Responsabile</w:t>
            </w:r>
          </w:p>
          <w:p w:rsidR="00CC71EC" w:rsidRDefault="00CC71EC">
            <w:pPr>
              <w:widowControl w:val="0"/>
              <w:spacing w:after="0"/>
              <w:jc w:val="center"/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</w:pPr>
          </w:p>
        </w:tc>
        <w:tc>
          <w:tcPr>
            <w:tcW w:w="4680" w:type="dxa"/>
            <w:shd w:val="clear" w:color="auto" w:fill="D9D9D9"/>
          </w:tcPr>
          <w:p w:rsidR="00CC71EC" w:rsidRDefault="00CC71EC">
            <w:pPr>
              <w:widowControl w:val="0"/>
              <w:spacing w:after="0"/>
              <w:jc w:val="center"/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</w:pPr>
          </w:p>
          <w:p w:rsidR="00CC71EC" w:rsidRDefault="005846FA">
            <w:pPr>
              <w:widowControl w:val="0"/>
              <w:spacing w:after="0"/>
              <w:jc w:val="center"/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  <w:t>Descrizione sommaria modifiche</w:t>
            </w:r>
          </w:p>
          <w:p w:rsidR="00CC71EC" w:rsidRDefault="00CC71EC">
            <w:pPr>
              <w:widowControl w:val="0"/>
              <w:spacing w:after="0"/>
              <w:jc w:val="center"/>
              <w:rPr>
                <w:rFonts w:ascii="Verdana" w:eastAsia="Verdana" w:hAnsi="Verdana" w:cs="Verdana"/>
                <w:b/>
                <w:color w:val="1C4587"/>
                <w:sz w:val="20"/>
                <w:szCs w:val="20"/>
              </w:rPr>
            </w:pPr>
          </w:p>
        </w:tc>
      </w:tr>
      <w:tr w:rsidR="00CC71EC">
        <w:tc>
          <w:tcPr>
            <w:tcW w:w="1860" w:type="dxa"/>
          </w:tcPr>
          <w:p w:rsidR="00CC71EC" w:rsidRDefault="00CC71EC">
            <w:pPr>
              <w:widowControl w:val="0"/>
              <w:spacing w:before="120"/>
              <w:jc w:val="left"/>
              <w:rPr>
                <w:rFonts w:ascii="Verdana" w:eastAsia="Verdana" w:hAnsi="Verdana" w:cs="Verdana"/>
                <w:color w:val="1C4587"/>
                <w:sz w:val="20"/>
                <w:szCs w:val="20"/>
              </w:rPr>
            </w:pPr>
          </w:p>
        </w:tc>
        <w:tc>
          <w:tcPr>
            <w:tcW w:w="2565" w:type="dxa"/>
          </w:tcPr>
          <w:p w:rsidR="00CC71EC" w:rsidRDefault="00CC71EC">
            <w:pPr>
              <w:widowControl w:val="0"/>
              <w:spacing w:before="120"/>
              <w:jc w:val="left"/>
              <w:rPr>
                <w:rFonts w:ascii="Verdana" w:eastAsia="Verdana" w:hAnsi="Verdana" w:cs="Verdana"/>
                <w:color w:val="1C4587"/>
                <w:sz w:val="20"/>
                <w:szCs w:val="20"/>
              </w:rPr>
            </w:pPr>
          </w:p>
        </w:tc>
        <w:tc>
          <w:tcPr>
            <w:tcW w:w="4680" w:type="dxa"/>
          </w:tcPr>
          <w:p w:rsidR="00CC71EC" w:rsidRDefault="00CC71EC">
            <w:pPr>
              <w:widowControl w:val="0"/>
              <w:spacing w:before="120"/>
              <w:jc w:val="left"/>
              <w:rPr>
                <w:rFonts w:ascii="Verdana" w:eastAsia="Verdana" w:hAnsi="Verdana" w:cs="Verdana"/>
                <w:color w:val="1C4587"/>
                <w:sz w:val="20"/>
                <w:szCs w:val="20"/>
              </w:rPr>
            </w:pPr>
          </w:p>
        </w:tc>
      </w:tr>
      <w:tr w:rsidR="00CC71EC">
        <w:tc>
          <w:tcPr>
            <w:tcW w:w="1860" w:type="dxa"/>
          </w:tcPr>
          <w:p w:rsidR="00CC71EC" w:rsidRDefault="00CC71EC">
            <w:pPr>
              <w:widowControl w:val="0"/>
              <w:spacing w:before="120"/>
              <w:jc w:val="center"/>
              <w:rPr>
                <w:rFonts w:ascii="Verdana" w:eastAsia="Verdana" w:hAnsi="Verdana" w:cs="Verdana"/>
                <w:color w:val="1C4587"/>
                <w:sz w:val="20"/>
                <w:szCs w:val="20"/>
              </w:rPr>
            </w:pPr>
          </w:p>
        </w:tc>
        <w:tc>
          <w:tcPr>
            <w:tcW w:w="2565" w:type="dxa"/>
          </w:tcPr>
          <w:p w:rsidR="00CC71EC" w:rsidRDefault="00CC71EC">
            <w:pPr>
              <w:widowControl w:val="0"/>
              <w:spacing w:before="120"/>
              <w:jc w:val="center"/>
              <w:rPr>
                <w:rFonts w:ascii="Verdana" w:eastAsia="Verdana" w:hAnsi="Verdana" w:cs="Verdana"/>
                <w:color w:val="1C4587"/>
                <w:sz w:val="20"/>
                <w:szCs w:val="20"/>
              </w:rPr>
            </w:pPr>
          </w:p>
        </w:tc>
        <w:tc>
          <w:tcPr>
            <w:tcW w:w="4680" w:type="dxa"/>
          </w:tcPr>
          <w:p w:rsidR="00CC71EC" w:rsidRDefault="00CC71EC">
            <w:pPr>
              <w:widowControl w:val="0"/>
              <w:spacing w:before="120"/>
              <w:jc w:val="center"/>
              <w:rPr>
                <w:rFonts w:ascii="Verdana" w:eastAsia="Verdana" w:hAnsi="Verdana" w:cs="Verdana"/>
                <w:color w:val="1C4587"/>
                <w:sz w:val="20"/>
                <w:szCs w:val="20"/>
              </w:rPr>
            </w:pPr>
          </w:p>
        </w:tc>
      </w:tr>
    </w:tbl>
    <w:p w:rsidR="00CC71EC" w:rsidRDefault="00CC71EC">
      <w:pPr>
        <w:rPr>
          <w:rFonts w:ascii="Verdana" w:eastAsia="Verdana" w:hAnsi="Verdana" w:cs="Verdana"/>
          <w:color w:val="1C4587"/>
          <w:sz w:val="20"/>
          <w:szCs w:val="20"/>
        </w:rPr>
      </w:pPr>
    </w:p>
    <w:sectPr w:rsidR="00CC71EC">
      <w:type w:val="continuous"/>
      <w:pgSz w:w="11906" w:h="16838"/>
      <w:pgMar w:top="1967" w:right="1134" w:bottom="992" w:left="992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6FA" w:rsidRDefault="005846FA">
      <w:pPr>
        <w:spacing w:after="0"/>
      </w:pPr>
      <w:r>
        <w:separator/>
      </w:r>
    </w:p>
  </w:endnote>
  <w:endnote w:type="continuationSeparator" w:id="0">
    <w:p w:rsidR="005846FA" w:rsidRDefault="005846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PT San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EC" w:rsidRDefault="00CC71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</w:p>
  <w:p w:rsidR="00CC71EC" w:rsidRDefault="005846F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EC" w:rsidRDefault="005846FA">
    <w:pPr>
      <w:pBdr>
        <w:top w:val="nil"/>
        <w:left w:val="nil"/>
        <w:bottom w:val="nil"/>
        <w:right w:val="nil"/>
        <w:between w:val="nil"/>
      </w:pBdr>
      <w:tabs>
        <w:tab w:val="center" w:pos="9639"/>
      </w:tabs>
      <w:spacing w:after="0"/>
      <w:jc w:val="right"/>
      <w:rPr>
        <w:rFonts w:ascii="PT Sans" w:eastAsia="PT Sans" w:hAnsi="PT Sans" w:cs="PT Sans"/>
        <w:color w:val="A6A6A6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B21DC">
      <w:rPr>
        <w:noProof/>
        <w:color w:val="000000"/>
      </w:rPr>
      <w:t>8</w:t>
    </w:r>
    <w:r>
      <w:rPr>
        <w:color w:val="000000"/>
      </w:rPr>
      <w:fldChar w:fldCharType="end"/>
    </w:r>
    <w:r>
      <w:rPr>
        <w:rFonts w:ascii="PT Sans" w:eastAsia="PT Sans" w:hAnsi="PT Sans" w:cs="PT Sans"/>
        <w:color w:val="A6A6A6"/>
        <w:sz w:val="20"/>
        <w:szCs w:val="20"/>
      </w:rPr>
      <w:t xml:space="preserve"> di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 w:rsidR="008B21DC">
      <w:rPr>
        <w:noProof/>
        <w:color w:val="000000"/>
      </w:rPr>
      <w:t>8</w:t>
    </w:r>
    <w:r>
      <w:rPr>
        <w:color w:val="000000"/>
      </w:rPr>
      <w:fldChar w:fldCharType="end"/>
    </w:r>
  </w:p>
  <w:p w:rsidR="00CC71EC" w:rsidRDefault="00CC71EC">
    <w:pPr>
      <w:pBdr>
        <w:top w:val="nil"/>
        <w:left w:val="nil"/>
        <w:bottom w:val="nil"/>
        <w:right w:val="nil"/>
        <w:between w:val="nil"/>
      </w:pBdr>
      <w:tabs>
        <w:tab w:val="left" w:pos="9072"/>
      </w:tabs>
      <w:ind w:right="991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EC" w:rsidRDefault="00CC71EC">
    <w:pPr>
      <w:widowControl w:val="0"/>
      <w:spacing w:after="0" w:line="276" w:lineRule="auto"/>
      <w:jc w:val="left"/>
      <w:rPr>
        <w:rFonts w:ascii="Verdana" w:eastAsia="Verdana" w:hAnsi="Verdana" w:cs="Verdana"/>
        <w:b/>
        <w:color w:val="1C4587"/>
        <w:sz w:val="20"/>
        <w:szCs w:val="20"/>
      </w:rPr>
    </w:pPr>
  </w:p>
  <w:tbl>
    <w:tblPr>
      <w:tblStyle w:val="a6"/>
      <w:tblW w:w="9794" w:type="dxa"/>
      <w:tblInd w:w="-6" w:type="dxa"/>
      <w:tblBorders>
        <w:bottom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701"/>
      <w:gridCol w:w="5812"/>
      <w:gridCol w:w="2281"/>
    </w:tblGrid>
    <w:tr w:rsidR="00CC71EC">
      <w:trPr>
        <w:trHeight w:val="980"/>
      </w:trPr>
      <w:tc>
        <w:tcPr>
          <w:tcW w:w="1701" w:type="dxa"/>
          <w:shd w:val="clear" w:color="auto" w:fill="auto"/>
          <w:vAlign w:val="center"/>
        </w:tcPr>
        <w:p w:rsidR="00CC71EC" w:rsidRDefault="00CC71EC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</w:pPr>
        </w:p>
      </w:tc>
      <w:tc>
        <w:tcPr>
          <w:tcW w:w="5812" w:type="dxa"/>
          <w:shd w:val="clear" w:color="auto" w:fill="auto"/>
          <w:vAlign w:val="center"/>
        </w:tcPr>
        <w:p w:rsidR="00CC71EC" w:rsidRDefault="00CC71EC">
          <w:pPr>
            <w:tabs>
              <w:tab w:val="center" w:pos="4819"/>
              <w:tab w:val="right" w:pos="9638"/>
            </w:tabs>
            <w:spacing w:after="0"/>
            <w:jc w:val="left"/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</w:pPr>
        </w:p>
      </w:tc>
      <w:tc>
        <w:tcPr>
          <w:tcW w:w="2281" w:type="dxa"/>
          <w:shd w:val="clear" w:color="auto" w:fill="auto"/>
          <w:vAlign w:val="center"/>
        </w:tcPr>
        <w:p w:rsidR="00CC71EC" w:rsidRDefault="00CC71EC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Verdana" w:eastAsia="Verdana" w:hAnsi="Verdana" w:cs="Verdana"/>
              <w:b/>
              <w:color w:val="1C4587"/>
              <w:sz w:val="20"/>
              <w:szCs w:val="20"/>
            </w:rPr>
          </w:pPr>
        </w:p>
      </w:tc>
    </w:tr>
  </w:tbl>
  <w:p w:rsidR="00CC71EC" w:rsidRDefault="00CC71EC">
    <w:pPr>
      <w:tabs>
        <w:tab w:val="center" w:pos="4819"/>
        <w:tab w:val="right" w:pos="9638"/>
      </w:tabs>
      <w:rPr>
        <w:rFonts w:ascii="Verdana" w:eastAsia="Verdana" w:hAnsi="Verdana" w:cs="Verdana"/>
        <w:color w:val="1C4587"/>
        <w:sz w:val="20"/>
        <w:szCs w:val="20"/>
      </w:rPr>
    </w:pPr>
  </w:p>
  <w:bookmarkStart w:id="2" w:name="_heading=h.1ksv4uv" w:colFirst="0" w:colLast="0"/>
  <w:bookmarkEnd w:id="2"/>
  <w:p w:rsidR="00CC71EC" w:rsidRDefault="005846FA">
    <w:pPr>
      <w:pBdr>
        <w:top w:val="nil"/>
        <w:left w:val="nil"/>
        <w:bottom w:val="nil"/>
        <w:right w:val="nil"/>
        <w:between w:val="nil"/>
      </w:pBdr>
      <w:tabs>
        <w:tab w:val="center" w:pos="9639"/>
      </w:tabs>
      <w:spacing w:after="0"/>
      <w:jc w:val="right"/>
      <w:rPr>
        <w:rFonts w:ascii="Verdana" w:eastAsia="Verdana" w:hAnsi="Verdana" w:cs="Verdana"/>
        <w:color w:val="1C4587"/>
        <w:sz w:val="20"/>
        <w:szCs w:val="20"/>
      </w:rPr>
    </w:pPr>
    <w:r>
      <w:rPr>
        <w:rFonts w:ascii="Verdana" w:eastAsia="Verdana" w:hAnsi="Verdana" w:cs="Verdana"/>
        <w:color w:val="1C4587"/>
        <w:sz w:val="20"/>
        <w:szCs w:val="20"/>
      </w:rPr>
      <w:fldChar w:fldCharType="begin"/>
    </w:r>
    <w:r>
      <w:rPr>
        <w:rFonts w:ascii="Verdana" w:eastAsia="Verdana" w:hAnsi="Verdana" w:cs="Verdana"/>
        <w:color w:val="1C4587"/>
        <w:sz w:val="20"/>
        <w:szCs w:val="20"/>
      </w:rPr>
      <w:instrText>PAGE</w:instrText>
    </w:r>
    <w:r>
      <w:rPr>
        <w:rFonts w:ascii="Verdana" w:eastAsia="Verdana" w:hAnsi="Verdana" w:cs="Verdana"/>
        <w:color w:val="1C4587"/>
        <w:sz w:val="20"/>
        <w:szCs w:val="20"/>
      </w:rPr>
      <w:fldChar w:fldCharType="separate"/>
    </w:r>
    <w:r w:rsidR="008B21DC">
      <w:rPr>
        <w:rFonts w:ascii="Verdana" w:eastAsia="Verdana" w:hAnsi="Verdana" w:cs="Verdana"/>
        <w:noProof/>
        <w:color w:val="1C4587"/>
        <w:sz w:val="20"/>
        <w:szCs w:val="20"/>
      </w:rPr>
      <w:t>1</w:t>
    </w:r>
    <w:r>
      <w:rPr>
        <w:rFonts w:ascii="Verdana" w:eastAsia="Verdana" w:hAnsi="Verdana" w:cs="Verdana"/>
        <w:color w:val="1C4587"/>
        <w:sz w:val="20"/>
        <w:szCs w:val="20"/>
      </w:rPr>
      <w:fldChar w:fldCharType="end"/>
    </w:r>
    <w:r>
      <w:rPr>
        <w:rFonts w:ascii="Verdana" w:eastAsia="Verdana" w:hAnsi="Verdana" w:cs="Verdana"/>
        <w:color w:val="1C4587"/>
        <w:sz w:val="20"/>
        <w:szCs w:val="20"/>
      </w:rPr>
      <w:t xml:space="preserve"> di </w:t>
    </w:r>
    <w:r>
      <w:rPr>
        <w:rFonts w:ascii="Verdana" w:eastAsia="Verdana" w:hAnsi="Verdana" w:cs="Verdana"/>
        <w:color w:val="1C4587"/>
        <w:sz w:val="20"/>
        <w:szCs w:val="20"/>
      </w:rPr>
      <w:fldChar w:fldCharType="begin"/>
    </w:r>
    <w:r>
      <w:rPr>
        <w:rFonts w:ascii="Verdana" w:eastAsia="Verdana" w:hAnsi="Verdana" w:cs="Verdana"/>
        <w:color w:val="1C4587"/>
        <w:sz w:val="20"/>
        <w:szCs w:val="20"/>
      </w:rPr>
      <w:instrText>NUMPAGES</w:instrText>
    </w:r>
    <w:r>
      <w:rPr>
        <w:rFonts w:ascii="Verdana" w:eastAsia="Verdana" w:hAnsi="Verdana" w:cs="Verdana"/>
        <w:color w:val="1C4587"/>
        <w:sz w:val="20"/>
        <w:szCs w:val="20"/>
      </w:rPr>
      <w:fldChar w:fldCharType="separate"/>
    </w:r>
    <w:r w:rsidR="008B21DC">
      <w:rPr>
        <w:rFonts w:ascii="Verdana" w:eastAsia="Verdana" w:hAnsi="Verdana" w:cs="Verdana"/>
        <w:noProof/>
        <w:color w:val="1C4587"/>
        <w:sz w:val="20"/>
        <w:szCs w:val="20"/>
      </w:rPr>
      <w:t>8</w:t>
    </w:r>
    <w:r>
      <w:rPr>
        <w:rFonts w:ascii="Verdana" w:eastAsia="Verdana" w:hAnsi="Verdana" w:cs="Verdana"/>
        <w:color w:val="1C4587"/>
        <w:sz w:val="20"/>
        <w:szCs w:val="20"/>
      </w:rPr>
      <w:fldChar w:fldCharType="end"/>
    </w:r>
  </w:p>
  <w:p w:rsidR="00CC71EC" w:rsidRDefault="00CC71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Verdana" w:eastAsia="Verdana" w:hAnsi="Verdana" w:cs="Verdana"/>
        <w:color w:val="1C4587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6FA" w:rsidRDefault="005846FA">
      <w:pPr>
        <w:spacing w:after="0"/>
      </w:pPr>
      <w:r>
        <w:separator/>
      </w:r>
    </w:p>
  </w:footnote>
  <w:footnote w:type="continuationSeparator" w:id="0">
    <w:p w:rsidR="005846FA" w:rsidRDefault="005846FA">
      <w:pPr>
        <w:spacing w:after="0"/>
      </w:pPr>
      <w:r>
        <w:continuationSeparator/>
      </w:r>
    </w:p>
  </w:footnote>
  <w:footnote w:id="1">
    <w:p w:rsidR="00CC71EC" w:rsidRDefault="005846FA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1C4587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Verdana" w:eastAsia="Verdana" w:hAnsi="Verdana" w:cs="Verdana"/>
          <w:color w:val="1C4587"/>
          <w:sz w:val="16"/>
          <w:szCs w:val="16"/>
        </w:rPr>
        <w:t xml:space="preserve"> Una segnalazione può ritenersi circostanziata se consente di individuare elementi di fatto ragionevolmente sufficienti per avviare un’investigazione (ad es.: l’illecito commesso, il periodo di riferimento ed eventualmente il valore, le cause e la finalità dell’illecito, la società/divisione interessata, le persone/unità coinvolte, l’anomalia sul sistema di controllo).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EC" w:rsidRDefault="00CC71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EC" w:rsidRDefault="00CC71EC">
    <w:pPr>
      <w:widowControl w:val="0"/>
      <w:spacing w:after="0" w:line="276" w:lineRule="auto"/>
      <w:jc w:val="center"/>
      <w:rPr>
        <w:rFonts w:ascii="Verdana" w:eastAsia="Verdana" w:hAnsi="Verdana" w:cs="Verdana"/>
        <w:b/>
        <w:color w:val="1C4587"/>
        <w:sz w:val="28"/>
        <w:szCs w:val="28"/>
      </w:rPr>
    </w:pPr>
  </w:p>
  <w:tbl>
    <w:tblPr>
      <w:tblStyle w:val="a5"/>
      <w:tblW w:w="9794" w:type="dxa"/>
      <w:tblInd w:w="-6" w:type="dxa"/>
      <w:tblBorders>
        <w:bottom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701"/>
      <w:gridCol w:w="5812"/>
      <w:gridCol w:w="2281"/>
    </w:tblGrid>
    <w:tr w:rsidR="00CC71EC">
      <w:trPr>
        <w:trHeight w:val="980"/>
      </w:trPr>
      <w:tc>
        <w:tcPr>
          <w:tcW w:w="1701" w:type="dxa"/>
          <w:shd w:val="clear" w:color="auto" w:fill="auto"/>
          <w:vAlign w:val="center"/>
        </w:tcPr>
        <w:p w:rsidR="00CC71EC" w:rsidRDefault="00CC71EC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</w:pPr>
        </w:p>
      </w:tc>
      <w:tc>
        <w:tcPr>
          <w:tcW w:w="5812" w:type="dxa"/>
          <w:shd w:val="clear" w:color="auto" w:fill="auto"/>
          <w:vAlign w:val="center"/>
        </w:tcPr>
        <w:p w:rsidR="00CC71EC" w:rsidRDefault="005846FA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  <w:t>PROCEDURA DI WHISTLEBLOWING</w:t>
          </w:r>
        </w:p>
      </w:tc>
      <w:tc>
        <w:tcPr>
          <w:tcW w:w="2281" w:type="dxa"/>
          <w:shd w:val="clear" w:color="auto" w:fill="auto"/>
          <w:vAlign w:val="center"/>
        </w:tcPr>
        <w:p w:rsidR="00CC71EC" w:rsidRDefault="00CC71EC">
          <w:pPr>
            <w:tabs>
              <w:tab w:val="center" w:pos="4819"/>
              <w:tab w:val="right" w:pos="9638"/>
            </w:tabs>
            <w:spacing w:after="0"/>
            <w:jc w:val="center"/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</w:pPr>
        </w:p>
      </w:tc>
    </w:tr>
  </w:tbl>
  <w:p w:rsidR="00CC71EC" w:rsidRDefault="00CC71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left"/>
      <w:rPr>
        <w:sz w:val="20"/>
        <w:szCs w:val="20"/>
      </w:rPr>
    </w:pPr>
  </w:p>
  <w:p w:rsidR="00CC71EC" w:rsidRDefault="00CC71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lef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1EC" w:rsidRDefault="005846FA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center"/>
      <w:rPr>
        <w:rFonts w:ascii="Verdana" w:eastAsia="Verdana" w:hAnsi="Verdana" w:cs="Verdana"/>
        <w:i/>
        <w:color w:val="FF0000"/>
        <w:sz w:val="28"/>
        <w:szCs w:val="28"/>
      </w:rPr>
    </w:pPr>
    <w:r>
      <w:rPr>
        <w:rFonts w:ascii="Verdana" w:eastAsia="Verdana" w:hAnsi="Verdana" w:cs="Verdana"/>
        <w:i/>
        <w:color w:val="FF0000"/>
        <w:sz w:val="28"/>
        <w:szCs w:val="28"/>
      </w:rPr>
      <w:t>PROPOSTA DA MODIFICARE ED INTEGRARE A SECONDA DELLE ESIGENZE DELLA SOCIETÀ</w:t>
    </w:r>
  </w:p>
  <w:tbl>
    <w:tblPr>
      <w:tblStyle w:val="a4"/>
      <w:tblW w:w="9794" w:type="dxa"/>
      <w:tblInd w:w="-6" w:type="dxa"/>
      <w:tblBorders>
        <w:bottom w:val="single" w:sz="4" w:space="0" w:color="BFBFBF"/>
      </w:tblBorders>
      <w:tblLayout w:type="fixed"/>
      <w:tblLook w:val="0400" w:firstRow="0" w:lastRow="0" w:firstColumn="0" w:lastColumn="0" w:noHBand="0" w:noVBand="1"/>
    </w:tblPr>
    <w:tblGrid>
      <w:gridCol w:w="1701"/>
      <w:gridCol w:w="5812"/>
      <w:gridCol w:w="2281"/>
    </w:tblGrid>
    <w:tr w:rsidR="00CC71EC">
      <w:trPr>
        <w:trHeight w:val="980"/>
      </w:trPr>
      <w:tc>
        <w:tcPr>
          <w:tcW w:w="1701" w:type="dxa"/>
          <w:shd w:val="clear" w:color="auto" w:fill="auto"/>
          <w:vAlign w:val="center"/>
        </w:tcPr>
        <w:p w:rsidR="00CC71EC" w:rsidRDefault="00CC71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</w:pPr>
          <w:bookmarkStart w:id="1" w:name="_heading=h.35nkun2" w:colFirst="0" w:colLast="0"/>
          <w:bookmarkEnd w:id="1"/>
        </w:p>
      </w:tc>
      <w:tc>
        <w:tcPr>
          <w:tcW w:w="5812" w:type="dxa"/>
          <w:shd w:val="clear" w:color="auto" w:fill="auto"/>
          <w:vAlign w:val="center"/>
        </w:tcPr>
        <w:p w:rsidR="00CC71EC" w:rsidRDefault="005846F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</w:pPr>
          <w:r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  <w:t>PROCEDURA DI WHISTLEBLOWING</w:t>
          </w:r>
        </w:p>
      </w:tc>
      <w:tc>
        <w:tcPr>
          <w:tcW w:w="2281" w:type="dxa"/>
          <w:shd w:val="clear" w:color="auto" w:fill="auto"/>
          <w:vAlign w:val="center"/>
        </w:tcPr>
        <w:p w:rsidR="00CC71EC" w:rsidRDefault="00CC71E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jc w:val="center"/>
            <w:rPr>
              <w:rFonts w:ascii="Verdana" w:eastAsia="Verdana" w:hAnsi="Verdana" w:cs="Verdana"/>
              <w:b/>
              <w:color w:val="1C4587"/>
              <w:sz w:val="28"/>
              <w:szCs w:val="28"/>
            </w:rPr>
          </w:pPr>
        </w:p>
      </w:tc>
    </w:tr>
  </w:tbl>
  <w:p w:rsidR="00CC71EC" w:rsidRDefault="00CC71E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284"/>
      <w:rPr>
        <w:rFonts w:ascii="Verdana" w:eastAsia="Verdana" w:hAnsi="Verdana" w:cs="Verdana"/>
        <w:b/>
        <w:color w:val="1C4587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376A9"/>
    <w:multiLevelType w:val="multilevel"/>
    <w:tmpl w:val="1E74AC00"/>
    <w:lvl w:ilvl="0">
      <w:start w:val="1"/>
      <w:numFmt w:val="lowerLetter"/>
      <w:lvlText w:val="%1."/>
      <w:lvlJc w:val="left"/>
      <w:pPr>
        <w:ind w:left="1004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27369E9"/>
    <w:multiLevelType w:val="multilevel"/>
    <w:tmpl w:val="DDC8D6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7DD3FC4"/>
    <w:multiLevelType w:val="multilevel"/>
    <w:tmpl w:val="F646A378"/>
    <w:lvl w:ilvl="0">
      <w:start w:val="1"/>
      <w:numFmt w:val="lowerLetter"/>
      <w:lvlText w:val="%1."/>
      <w:lvlJc w:val="left"/>
      <w:pPr>
        <w:ind w:left="100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1369D"/>
    <w:multiLevelType w:val="multilevel"/>
    <w:tmpl w:val="D4F206FC"/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D364C63"/>
    <w:multiLevelType w:val="multilevel"/>
    <w:tmpl w:val="67A46CD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27512D4"/>
    <w:multiLevelType w:val="multilevel"/>
    <w:tmpl w:val="F6D28438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AD57427"/>
    <w:multiLevelType w:val="multilevel"/>
    <w:tmpl w:val="A71C8318"/>
    <w:lvl w:ilvl="0">
      <w:start w:val="1"/>
      <w:numFmt w:val="lowerLetter"/>
      <w:lvlText w:val="%1."/>
      <w:lvlJc w:val="left"/>
      <w:pPr>
        <w:ind w:left="1004" w:hanging="360"/>
      </w:pPr>
      <w:rPr>
        <w:rFonts w:ascii="Arial" w:eastAsia="Arial" w:hAnsi="Arial" w:cs="Arial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D6B1346"/>
    <w:multiLevelType w:val="multilevel"/>
    <w:tmpl w:val="4828754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i w:val="0"/>
        <w:color w:val="FFC000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3E226940"/>
    <w:multiLevelType w:val="multilevel"/>
    <w:tmpl w:val="252C5A3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4A196B0C"/>
    <w:multiLevelType w:val="multilevel"/>
    <w:tmpl w:val="E006EF8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4EA67459"/>
    <w:multiLevelType w:val="multilevel"/>
    <w:tmpl w:val="94E22F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77B4D87"/>
    <w:multiLevelType w:val="multilevel"/>
    <w:tmpl w:val="EB9E899A"/>
    <w:lvl w:ilvl="0">
      <w:start w:val="1"/>
      <w:numFmt w:val="decimal"/>
      <w:lvlText w:val="%1."/>
      <w:lvlJc w:val="left"/>
      <w:pPr>
        <w:ind w:left="107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064414"/>
    <w:multiLevelType w:val="multilevel"/>
    <w:tmpl w:val="067899BC"/>
    <w:lvl w:ilvl="0">
      <w:start w:val="1"/>
      <w:numFmt w:val="lowerLetter"/>
      <w:lvlText w:val="%1."/>
      <w:lvlJc w:val="left"/>
      <w:pPr>
        <w:ind w:left="100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1E5568"/>
    <w:multiLevelType w:val="multilevel"/>
    <w:tmpl w:val="696E05B6"/>
    <w:lvl w:ilvl="0">
      <w:start w:val="1"/>
      <w:numFmt w:val="lowerRoman"/>
      <w:lvlText w:val="%1."/>
      <w:lvlJc w:val="righ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7C54D18"/>
    <w:multiLevelType w:val="multilevel"/>
    <w:tmpl w:val="B2E0EBC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b/>
        <w:i w:val="0"/>
        <w:color w:val="FFC000"/>
        <w:highlight w:val="white"/>
      </w:rPr>
    </w:lvl>
    <w:lvl w:ilvl="1">
      <w:start w:val="1"/>
      <w:numFmt w:val="bullet"/>
      <w:lvlText w:val="○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DEC4BEC"/>
    <w:multiLevelType w:val="multilevel"/>
    <w:tmpl w:val="D03626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EA92365"/>
    <w:multiLevelType w:val="multilevel"/>
    <w:tmpl w:val="3D3EFB4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1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13"/>
  </w:num>
  <w:num w:numId="10">
    <w:abstractNumId w:val="9"/>
  </w:num>
  <w:num w:numId="11">
    <w:abstractNumId w:val="7"/>
  </w:num>
  <w:num w:numId="12">
    <w:abstractNumId w:val="0"/>
  </w:num>
  <w:num w:numId="13">
    <w:abstractNumId w:val="2"/>
  </w:num>
  <w:num w:numId="14">
    <w:abstractNumId w:val="14"/>
  </w:num>
  <w:num w:numId="15">
    <w:abstractNumId w:val="15"/>
  </w:num>
  <w:num w:numId="16">
    <w:abstractNumId w:val="10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1EC"/>
    <w:rsid w:val="005846FA"/>
    <w:rsid w:val="006B5759"/>
    <w:rsid w:val="00870956"/>
    <w:rsid w:val="008B21DC"/>
    <w:rsid w:val="00C31A6B"/>
    <w:rsid w:val="00CC7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456DF-8559-4BD8-ADA1-FED62DFF9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"/>
        <w:sz w:val="24"/>
        <w:szCs w:val="24"/>
        <w:lang w:val="it-IT" w:eastAsia="it-IT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widowControl w:val="0"/>
      <w:spacing w:before="120"/>
      <w:ind w:left="284" w:right="282"/>
      <w:outlineLvl w:val="0"/>
    </w:pPr>
    <w:rPr>
      <w:rFonts w:ascii="PT Sans" w:eastAsia="PT Sans" w:hAnsi="PT Sans" w:cs="PT Sans"/>
      <w:color w:val="0070C0"/>
    </w:rPr>
  </w:style>
  <w:style w:type="paragraph" w:styleId="Titolo2">
    <w:name w:val="heading 2"/>
    <w:basedOn w:val="Normale"/>
    <w:next w:val="Normale"/>
    <w:pPr>
      <w:keepNext/>
      <w:spacing w:before="240"/>
      <w:outlineLvl w:val="1"/>
    </w:pPr>
    <w:rPr>
      <w:rFonts w:ascii="Arial" w:eastAsia="Arial" w:hAnsi="Arial" w:cs="Arial"/>
      <w:b/>
      <w:i/>
    </w:rPr>
  </w:style>
  <w:style w:type="paragraph" w:styleId="Titolo3">
    <w:name w:val="heading 3"/>
    <w:basedOn w:val="Normale"/>
    <w:next w:val="Normale"/>
    <w:pPr>
      <w:keepNext/>
      <w:spacing w:before="240"/>
      <w:outlineLvl w:val="2"/>
    </w:pPr>
    <w:rPr>
      <w:rFonts w:ascii="Arial" w:eastAsia="Arial" w:hAnsi="Arial" w:cs="Arial"/>
      <w:b/>
      <w:sz w:val="26"/>
      <w:szCs w:val="26"/>
    </w:rPr>
  </w:style>
  <w:style w:type="paragraph" w:styleId="Titolo4">
    <w:name w:val="heading 4"/>
    <w:basedOn w:val="Normale"/>
    <w:next w:val="Normale"/>
    <w:pPr>
      <w:keepNext/>
      <w:spacing w:before="240"/>
      <w:outlineLvl w:val="3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Titolo5">
    <w:name w:val="heading 5"/>
    <w:basedOn w:val="Normale"/>
    <w:next w:val="Normale"/>
    <w:pPr>
      <w:spacing w:before="240"/>
      <w:outlineLvl w:val="4"/>
    </w:pPr>
    <w:rPr>
      <w:b/>
      <w:i/>
      <w:sz w:val="26"/>
      <w:szCs w:val="26"/>
    </w:rPr>
  </w:style>
  <w:style w:type="paragraph" w:styleId="Titolo6">
    <w:name w:val="heading 6"/>
    <w:basedOn w:val="Normale"/>
    <w:next w:val="Normale"/>
    <w:pPr>
      <w:spacing w:before="240"/>
      <w:outlineLvl w:val="5"/>
    </w:pPr>
    <w:rPr>
      <w:rFonts w:ascii="Times New Roman" w:eastAsia="Times New Roman" w:hAnsi="Times New Roman" w:cs="Times New Roman"/>
      <w:b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widowControl w:val="0"/>
      <w:spacing w:before="240"/>
    </w:pPr>
    <w:rPr>
      <w:rFonts w:ascii="Arial" w:eastAsia="Arial" w:hAnsi="Arial" w:cs="Arial"/>
      <w:b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BiI9jFk/wWaqkMdcFhbIaio2Ww==">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2728</Words>
  <Characters>15553</Characters>
  <Application>Microsoft Office Word</Application>
  <DocSecurity>0</DocSecurity>
  <Lines>129</Lines>
  <Paragraphs>36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Magnani</dc:creator>
  <cp:lastModifiedBy>Barbara</cp:lastModifiedBy>
  <cp:revision>2</cp:revision>
  <dcterms:created xsi:type="dcterms:W3CDTF">2023-12-13T07:41:00Z</dcterms:created>
  <dcterms:modified xsi:type="dcterms:W3CDTF">2023-12-13T07:41:00Z</dcterms:modified>
</cp:coreProperties>
</file>